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290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jc w:val="center"/>
        <w:textAlignment w:val="auto"/>
        <w:rPr>
          <w:rFonts w:cs="Times New Roman" w:asciiTheme="minorEastAsia" w:hAnsiTheme="minorEastAsia" w:eastAsiaTheme="minorEastAsia"/>
        </w:rPr>
      </w:pPr>
      <w:bookmarkStart w:id="0" w:name="_Toc252799986"/>
      <w:bookmarkStart w:id="1" w:name="_Toc381023480"/>
      <w:bookmarkStart w:id="2" w:name="_Toc346182942"/>
      <w:r>
        <w:rPr>
          <w:rFonts w:hint="eastAsia" w:ascii="方正小标宋简体" w:hAnsi="方正小标宋简体" w:eastAsia="方正小标宋简体" w:cs="方正小标宋简体"/>
          <w:sz w:val="40"/>
          <w:szCs w:val="24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2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24"/>
        </w:rPr>
        <w:t>广东省临床检验室间质量评价计划</w:t>
      </w:r>
      <w:bookmarkEnd w:id="0"/>
      <w:bookmarkEnd w:id="1"/>
      <w:bookmarkEnd w:id="2"/>
    </w:p>
    <w:p w14:paraId="17814880">
      <w:pPr>
        <w:pStyle w:val="2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临床化学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</w:t>
      </w:r>
    </w:p>
    <w:p w14:paraId="360313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0E512C0B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i/>
          <w:iCs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钾（K）、钠（Na）、氯（Cl）、钙（Ca）、磷（p）、血糖（Glu）、尿素（Urea）、总蛋白（Tp）、白蛋白（Alb）、尿酸（UA）、肌酐（Cre）、胆固醇（TChol）、甘油三酯（TG）、总胆红素（Tbil）、丙氨酸氨基转移酶（ALT）、天门冬氨酸氨基转移酶（AST）、碱性磷酸酶（ALP）、肌酸激酶（CK）、乳酸脱氢酶（LDH）、γ-谷氨酰基转移酶（GGT）、淀粉酶（AMS）、高密度脂蛋白胆固醇（HDL-C）、低密度脂蛋白胆固醇（LDL-C）、直接胆红素（Dbil）、铁（Fe）、镁（Mg）、锂（Li）、铜（Cu）、锌（Zn）、α-羟丁酸脱氢酶（α-HBD）、胆碱酯酶（ChE）、总铁结合力（TIBC）、脂肪酶（Lipase）</w:t>
      </w:r>
    </w:p>
    <w:p w14:paraId="029E746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360" w:lineRule="auto"/>
        <w:ind w:right="720" w:rightChars="343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sz w:val="22"/>
          <w:szCs w:val="22"/>
        </w:rPr>
        <w:t>全年测定次数: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3次，每次5个样本</w:t>
      </w:r>
    </w:p>
    <w:p w14:paraId="575C7533">
      <w:pPr>
        <w:pStyle w:val="4"/>
        <w:numPr>
          <w:ilvl w:val="0"/>
          <w:numId w:val="0"/>
        </w:numPr>
        <w:spacing w:line="360" w:lineRule="auto"/>
        <w:ind w:right="720" w:rightChars="343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15个样本，一次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310DEDAF">
      <w:pPr>
        <w:pStyle w:val="4"/>
        <w:numPr>
          <w:ilvl w:val="0"/>
          <w:numId w:val="0"/>
        </w:numPr>
        <w:spacing w:line="360" w:lineRule="auto"/>
        <w:ind w:right="720" w:rightChars="343"/>
        <w:jc w:val="both"/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797DE65C">
      <w:pPr>
        <w:pStyle w:val="4"/>
        <w:numPr>
          <w:ilvl w:val="0"/>
          <w:numId w:val="0"/>
        </w:numPr>
        <w:spacing w:line="360" w:lineRule="auto"/>
        <w:ind w:left="1260" w:leftChars="0" w:right="720" w:rightChars="343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D05EF37">
      <w:pPr>
        <w:pStyle w:val="4"/>
        <w:numPr>
          <w:ilvl w:val="0"/>
          <w:numId w:val="0"/>
        </w:numPr>
        <w:spacing w:line="360" w:lineRule="auto"/>
        <w:ind w:left="1260" w:leftChars="0" w:right="720" w:rightChars="343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第二次测定时间：6月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A5F25C7">
      <w:pPr>
        <w:pStyle w:val="4"/>
        <w:numPr>
          <w:ilvl w:val="0"/>
          <w:numId w:val="0"/>
        </w:numPr>
        <w:spacing w:line="360" w:lineRule="auto"/>
        <w:ind w:left="1260" w:leftChars="0" w:right="720" w:rightChars="343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第三次测定时间：10月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1B31A7C">
      <w:pPr>
        <w:pStyle w:val="4"/>
        <w:numPr>
          <w:ilvl w:val="0"/>
          <w:numId w:val="0"/>
        </w:numPr>
        <w:spacing w:line="360" w:lineRule="auto"/>
        <w:ind w:right="720" w:rightChars="343"/>
        <w:jc w:val="both"/>
        <w:rPr>
          <w:rFonts w:ascii="Arial" w:hAnsi="Arial" w:cs="Arial"/>
          <w:b w:val="0"/>
          <w:bCs w:val="0"/>
          <w:highlight w:val="lightGray"/>
        </w:rPr>
      </w:pP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061AF583">
      <w:pPr>
        <w:pStyle w:val="2"/>
        <w:spacing w:before="0" w:after="0" w:line="240" w:lineRule="auto"/>
        <w:ind w:left="0" w:firstLine="0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血气分析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</w:t>
      </w:r>
    </w:p>
    <w:p w14:paraId="7067B3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 w:line="360" w:lineRule="auto"/>
        <w:ind w:right="0" w:rightChars="0" w:firstLine="442" w:firstLineChars="20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3BED8A64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酸碱度（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pH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）、氧分压（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pO2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）、二氧化碳分压（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pCO2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）</w:t>
      </w:r>
    </w:p>
    <w:p w14:paraId="13E971CF">
      <w:pPr>
        <w:pStyle w:val="4"/>
        <w:numPr>
          <w:ilvl w:val="0"/>
          <w:numId w:val="0"/>
        </w:numPr>
        <w:spacing w:after="0" w:line="360" w:lineRule="auto"/>
        <w:ind w:right="0" w:rightChars="0" w:firstLine="442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</w:t>
      </w: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: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2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次，每次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5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个样本</w:t>
      </w:r>
    </w:p>
    <w:p w14:paraId="3F8FCCAA">
      <w:pPr>
        <w:pStyle w:val="4"/>
        <w:numPr>
          <w:ilvl w:val="0"/>
          <w:numId w:val="0"/>
        </w:numPr>
        <w:spacing w:after="0" w:line="360" w:lineRule="auto"/>
        <w:ind w:right="0" w:rightChars="0" w:firstLine="442" w:firstLineChars="200"/>
        <w:jc w:val="both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10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6856C4A6">
      <w:pPr>
        <w:pStyle w:val="4"/>
        <w:numPr>
          <w:ilvl w:val="0"/>
          <w:numId w:val="0"/>
        </w:numPr>
        <w:ind w:right="720" w:rightChars="343" w:firstLine="422" w:firstLineChars="200"/>
        <w:rPr>
          <w:rFonts w:asciiTheme="minorEastAsia" w:hAnsiTheme="minorEastAsia" w:eastAsiaTheme="minorEastAsia"/>
          <w:b/>
          <w:bCs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z w:val="21"/>
          <w:szCs w:val="21"/>
        </w:rPr>
        <w:t>测定时间：</w:t>
      </w:r>
    </w:p>
    <w:p w14:paraId="32BCA616">
      <w:pPr>
        <w:pStyle w:val="4"/>
        <w:numPr>
          <w:ilvl w:val="0"/>
          <w:numId w:val="0"/>
        </w:numPr>
        <w:ind w:left="1260" w:leftChars="0" w:right="720" w:rightChars="343"/>
        <w:rPr>
          <w:rFonts w:asciiTheme="minorEastAsia" w:hAnsiTheme="minorEastAsia" w:eastAsiaTheme="minorEastAsia"/>
          <w:b w:val="0"/>
          <w:bCs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第一次测定时间：3月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14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日</w:t>
      </w:r>
    </w:p>
    <w:p w14:paraId="215F2B2E">
      <w:pPr>
        <w:pStyle w:val="4"/>
        <w:numPr>
          <w:ilvl w:val="0"/>
          <w:numId w:val="0"/>
        </w:numPr>
        <w:ind w:left="1260" w:leftChars="0" w:right="720" w:rightChars="343"/>
        <w:rPr>
          <w:rFonts w:asciiTheme="minorEastAsia" w:hAnsiTheme="minorEastAsia" w:eastAsiaTheme="minorEastAsia"/>
          <w:b w:val="0"/>
          <w:bCs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0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月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17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日</w:t>
      </w:r>
    </w:p>
    <w:p w14:paraId="0F246D32">
      <w:pPr>
        <w:pStyle w:val="4"/>
        <w:numPr>
          <w:ilvl w:val="0"/>
          <w:numId w:val="0"/>
        </w:numPr>
        <w:ind w:left="601" w:leftChars="0" w:right="720" w:rightChars="343"/>
        <w:rPr>
          <w:rFonts w:asciiTheme="minorEastAsia" w:hAnsiTheme="minorEastAsia" w:eastAsiaTheme="minorEastAsia"/>
          <w:b w:val="0"/>
          <w:bCs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z w:val="21"/>
          <w:szCs w:val="21"/>
        </w:rPr>
        <w:t>收费标准</w:t>
      </w:r>
      <w:r>
        <w:rPr>
          <w:rFonts w:cs="宋体" w:asciiTheme="minorEastAsia" w:hAnsiTheme="minorEastAsia" w:eastAsiaTheme="minorEastAsia"/>
          <w:b/>
          <w:bCs/>
          <w:sz w:val="21"/>
          <w:szCs w:val="21"/>
        </w:rPr>
        <w:t>:</w:t>
      </w:r>
      <w:r>
        <w:rPr>
          <w:rFonts w:hint="eastAsia" w:cs="宋体" w:asciiTheme="minorEastAsia" w:hAnsiTheme="minorEastAsia" w:eastAsiaTheme="minorEastAsia"/>
          <w:b/>
          <w:bCs/>
          <w:sz w:val="21"/>
          <w:szCs w:val="21"/>
          <w:lang w:val="en-US" w:eastAsia="zh-CN"/>
        </w:rPr>
        <w:t xml:space="preserve"> 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600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元</w:t>
      </w:r>
    </w:p>
    <w:p w14:paraId="040AF15D">
      <w:pPr>
        <w:pStyle w:val="2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内分泌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  </w:t>
      </w:r>
    </w:p>
    <w:p w14:paraId="0E3E03C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AAA96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44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总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T3(T3)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、游离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T3(FT3)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、总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T4(T4)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、游离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T4(FT4 )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、促甲状腺素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(TSH)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、皮质醇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(Cortisol)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、雌二醇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(E2)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、促卵泡成熟激素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(FSH)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、促黄体生成素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(LH)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、孕酮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(P)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、催乳素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(PRL)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、睾酮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(T)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C-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肽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(C-P)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、叶酸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(FA)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、胰岛素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(INS)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、维生素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 xml:space="preserve">B12 (VB12) </w:t>
      </w:r>
    </w:p>
    <w:p w14:paraId="02D30A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</w:t>
      </w: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2次，测定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5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个样本</w:t>
      </w:r>
    </w:p>
    <w:p w14:paraId="34FF60E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251F997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3A735A3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 w:firstLine="840" w:firstLineChars="400"/>
        <w:textAlignment w:val="auto"/>
        <w:rPr>
          <w:rFonts w:asciiTheme="minorEastAsia" w:hAnsiTheme="minorEastAsia" w:eastAsiaTheme="minorEastAsia"/>
          <w:b w:val="0"/>
          <w:bCs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第一次测定时间：3月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14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日</w:t>
      </w:r>
    </w:p>
    <w:p w14:paraId="102A55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720" w:rightChars="343" w:firstLine="840" w:firstLineChars="400"/>
        <w:textAlignment w:val="auto"/>
        <w:rPr>
          <w:rFonts w:asciiTheme="minorEastAsia" w:hAnsiTheme="minorEastAsia" w:eastAsiaTheme="minorEastAsia"/>
          <w:b w:val="0"/>
          <w:bCs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第二次测定时间：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</w:rPr>
        <w:t>0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月</w:t>
      </w:r>
      <w:r>
        <w:rPr>
          <w:rFonts w:hint="eastAsia" w:cs="宋体" w:asciiTheme="minorEastAsia" w:hAnsiTheme="minorEastAsia" w:eastAsiaTheme="minorEastAsia"/>
          <w:b w:val="0"/>
          <w:bCs w:val="0"/>
          <w:sz w:val="21"/>
          <w:szCs w:val="21"/>
          <w:lang w:val="en-US" w:eastAsia="zh-CN"/>
        </w:rPr>
        <w:t>17</w:t>
      </w:r>
      <w:r>
        <w:rPr>
          <w:rFonts w:cs="宋体" w:asciiTheme="minorEastAsia" w:hAnsiTheme="minorEastAsia" w:eastAsiaTheme="minorEastAsia"/>
          <w:b w:val="0"/>
          <w:bCs w:val="0"/>
          <w:sz w:val="21"/>
          <w:szCs w:val="21"/>
        </w:rPr>
        <w:t>日</w:t>
      </w:r>
    </w:p>
    <w:p w14:paraId="677E33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rPr>
          <w:rFonts w:cs="Times New Roman" w:asciiTheme="minorEastAsia" w:hAnsiTheme="minorEastAsia" w:eastAsiaTheme="minorEastAsia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</w:t>
      </w:r>
      <w:r>
        <w:rPr>
          <w:rFonts w:hint="default" w:ascii="Times New Roman" w:hAnsi="Times New Roman" w:cs="Times New Roman" w:eastAsiaTheme="minorEastAsia"/>
          <w:b/>
          <w:bCs/>
          <w:sz w:val="22"/>
          <w:szCs w:val="22"/>
        </w:rPr>
        <w:t>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</w:t>
      </w:r>
      <w:r>
        <w:rPr>
          <w:rFonts w:hint="default" w:ascii="Times New Roman" w:hAnsi="Times New Roman" w:cs="Times New Roman" w:eastAsiaTheme="minorEastAsia"/>
          <w:b w:val="0"/>
          <w:bCs w:val="0"/>
          <w:sz w:val="22"/>
          <w:szCs w:val="22"/>
        </w:rPr>
        <w:t>00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元</w:t>
      </w:r>
    </w:p>
    <w:p w14:paraId="40C5F11C">
      <w:pPr>
        <w:pStyle w:val="2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肿瘤标志物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</w:t>
      </w:r>
    </w:p>
    <w:p w14:paraId="3C77DDD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5A7F294C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癌胚抗原（CEA）、甲胎蛋白（AFP）、人绒毛膜促性腺激素（HCG）或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sym w:font="Symbol" w:char="F062"/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-HCG、前列腺特异性抗原（PSA）、CA19-9、CA125、CA15-3、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sym w:font="Symbol" w:char="F062"/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2-微球蛋白</w:t>
      </w:r>
    </w:p>
    <w:p w14:paraId="169FA3A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 xml:space="preserve">全年测定次数: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2次，每次分析5个样本</w:t>
      </w:r>
    </w:p>
    <w:p w14:paraId="6E35EC22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1D43D6B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11A6E8D5">
      <w:pPr>
        <w:pStyle w:val="4"/>
        <w:numPr>
          <w:ilvl w:val="0"/>
          <w:numId w:val="0"/>
        </w:numPr>
        <w:spacing w:after="0" w:line="360" w:lineRule="auto"/>
        <w:ind w:left="420" w:leftChars="0"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57ED9DB">
      <w:pPr>
        <w:pStyle w:val="4"/>
        <w:numPr>
          <w:ilvl w:val="0"/>
          <w:numId w:val="0"/>
        </w:numPr>
        <w:spacing w:after="0" w:line="360" w:lineRule="auto"/>
        <w:ind w:left="420" w:leftChars="0"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2F126B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4F86CA52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备注：可选择其中部分项目参评，收费标准相同</w:t>
      </w:r>
    </w:p>
    <w:p w14:paraId="624552F6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特殊蛋白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   </w:t>
      </w:r>
    </w:p>
    <w:p w14:paraId="52FFA06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518A30AA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IgG 、IgM 、IgA 、IgE、C3、C4、C-反应蛋白（CRP）、类风湿因子（RF）、抗链球菌溶血素O（ASO）、转铁蛋白(TRF)、前白蛋白(PA)</w:t>
      </w:r>
    </w:p>
    <w:p w14:paraId="6D62D53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2次, 每次5个样本</w:t>
      </w:r>
    </w:p>
    <w:p w14:paraId="017F478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271A19A2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782E0B97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05070E4C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  <w:bookmarkStart w:id="9" w:name="_GoBack"/>
      <w:bookmarkEnd w:id="9"/>
    </w:p>
    <w:p w14:paraId="2FF60DF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6496379A">
      <w:pPr>
        <w:pStyle w:val="2"/>
        <w:rPr>
          <w:rFonts w:hint="eastAsia" w:ascii="Arial" w:hAnsi="Arial" w:cs="Arial"/>
          <w:highlight w:val="none"/>
          <w:lang w:val="en-US" w:eastAsia="zh-CN"/>
        </w:rPr>
      </w:pPr>
      <w:r>
        <w:rPr>
          <w:rFonts w:hint="eastAsia" w:ascii="Arial" w:hAnsi="Arial" w:cs="Arial"/>
          <w:highlight w:val="none"/>
          <w:lang w:val="en-US" w:eastAsia="zh-CN"/>
        </w:rPr>
        <w:t xml:space="preserve">糖化血红蛋白                                       </w:t>
      </w:r>
    </w:p>
    <w:p w14:paraId="7788DBD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评价项目：</w:t>
      </w:r>
    </w:p>
    <w:p w14:paraId="13478460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糖化血红蛋白A1c (Glycated Haemoglobin A1c)</w:t>
      </w:r>
    </w:p>
    <w:p w14:paraId="191B804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全年测定次数:1次，每次5个样本</w:t>
      </w:r>
    </w:p>
    <w:p w14:paraId="0B50D20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全年发放样本数：5个样本</w:t>
      </w:r>
    </w:p>
    <w:p w14:paraId="1DA0F7E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测定时间：</w:t>
      </w:r>
    </w:p>
    <w:p w14:paraId="7E4F14EC">
      <w:pPr>
        <w:pStyle w:val="4"/>
        <w:numPr>
          <w:ilvl w:val="0"/>
          <w:numId w:val="0"/>
        </w:numPr>
        <w:ind w:right="720" w:rightChars="343" w:firstLine="1320" w:firstLineChars="600"/>
        <w:rPr>
          <w:rFonts w:asciiTheme="minorEastAsia" w:hAnsiTheme="minorEastAsia" w:eastAsiaTheme="minorEastAsia"/>
          <w:b w:val="0"/>
          <w:bCs w:val="0"/>
          <w:sz w:val="22"/>
          <w:szCs w:val="22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2"/>
          <w:szCs w:val="22"/>
        </w:rPr>
        <w:t>测定时间：</w:t>
      </w:r>
      <w:r>
        <w:rPr>
          <w:rFonts w:cs="宋体" w:asciiTheme="minorEastAsia" w:hAnsiTheme="minorEastAsia" w:eastAsiaTheme="minorEastAsia"/>
          <w:b w:val="0"/>
          <w:bCs w:val="0"/>
          <w:sz w:val="22"/>
          <w:szCs w:val="22"/>
        </w:rPr>
        <w:t>10月</w:t>
      </w:r>
      <w:r>
        <w:rPr>
          <w:rFonts w:hint="eastAsia" w:cs="宋体" w:asciiTheme="minorEastAsia" w:hAnsiTheme="minorEastAsia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cs="宋体" w:asciiTheme="minorEastAsia" w:hAnsiTheme="minorEastAsia" w:eastAsiaTheme="minorEastAsia"/>
          <w:b w:val="0"/>
          <w:bCs w:val="0"/>
          <w:sz w:val="22"/>
          <w:szCs w:val="22"/>
        </w:rPr>
        <w:t>日</w:t>
      </w:r>
    </w:p>
    <w:p w14:paraId="2DD7EE3B">
      <w:pPr>
        <w:pStyle w:val="4"/>
        <w:numPr>
          <w:ilvl w:val="0"/>
          <w:numId w:val="0"/>
        </w:numPr>
        <w:ind w:right="720" w:rightChars="343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cs="宋体" w:asciiTheme="minorEastAsia" w:hAnsiTheme="minorEastAsia" w:eastAsiaTheme="minorEastAsia"/>
          <w:b w:val="0"/>
          <w:bCs w:val="0"/>
          <w:sz w:val="22"/>
          <w:szCs w:val="22"/>
        </w:rPr>
        <w:t>收费标准</w:t>
      </w:r>
      <w:r>
        <w:rPr>
          <w:rFonts w:cs="宋体" w:asciiTheme="minorEastAsia" w:hAnsiTheme="minorEastAsia" w:eastAsiaTheme="minorEastAsia"/>
          <w:b w:val="0"/>
          <w:bCs w:val="0"/>
          <w:sz w:val="22"/>
          <w:szCs w:val="22"/>
        </w:rPr>
        <w:t>:700</w:t>
      </w:r>
      <w:r>
        <w:rPr>
          <w:rFonts w:hint="eastAsia" w:cs="宋体" w:asciiTheme="minorEastAsia" w:hAnsiTheme="minorEastAsia" w:eastAsiaTheme="minorEastAsia"/>
          <w:b w:val="0"/>
          <w:bCs w:val="0"/>
          <w:sz w:val="22"/>
          <w:szCs w:val="22"/>
        </w:rPr>
        <w:t>元</w:t>
      </w:r>
    </w:p>
    <w:p w14:paraId="78F2F71F">
      <w:pPr>
        <w:pStyle w:val="2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血细胞计数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</w:t>
      </w:r>
    </w:p>
    <w:p w14:paraId="137A3E3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1CE875B6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红细胞计数（RBC）、白细胞计数（WBC）、血小板计数（PLT）、血红蛋白（Hb）、血细胞比积（HCT）、平均红细胞体积（MCV）、平均红细胞血红蛋白含量（MCH）、平均红细胞血红蛋白浓度（MCHC）</w:t>
      </w:r>
    </w:p>
    <w:p w14:paraId="70110DD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2次，每次分析5个样本</w:t>
      </w:r>
    </w:p>
    <w:p w14:paraId="4731A6C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11CE04A2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770F2E94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666E755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343203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asciiTheme="minorEastAsia" w:hAnsiTheme="minorEastAsia" w:eastAsiaTheme="minorEastAsia"/>
          <w:b w:val="0"/>
          <w:bCs w:val="0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621F25F2">
      <w:pPr>
        <w:pStyle w:val="2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凝血试验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</w:t>
      </w:r>
    </w:p>
    <w:p w14:paraId="20333974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3EA90BC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凝血酶原时间（PT）、活化部分凝血活酶时间（APTT）、纤维蛋白原（Fib）</w:t>
      </w:r>
    </w:p>
    <w:p w14:paraId="7E2C9B4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 xml:space="preserve">全年测定次数: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2次，每次分析5个样本</w:t>
      </w:r>
    </w:p>
    <w:p w14:paraId="2EAED70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16C090C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6043EA0F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4B62D85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二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6846C5B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800元</w:t>
      </w:r>
    </w:p>
    <w:p w14:paraId="2E93538F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尿液分析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</w:t>
      </w:r>
    </w:p>
    <w:p w14:paraId="72A6B33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2BA6A9EF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化学分析：酸碱度（pH）、蛋白（PRO）、胆红素（BIL）、葡萄糖（GLU）、酮体（KET）、隐血（BLO）、亚硝酸盐（NIT）、尿胆原（URO）、白细胞（LEU）、比重（SG）、绒毛膜促性腺激素（hCG）</w:t>
      </w:r>
    </w:p>
    <w:p w14:paraId="01241923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显微镜分析：红细胞（RBC）、白细胞（WBC）、管型（CAST）、结晶（CRYSTAL）</w:t>
      </w:r>
    </w:p>
    <w:p w14:paraId="5FCF3B3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 xml:space="preserve">全年测定次数: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2次，每次分析5个样本</w:t>
      </w:r>
    </w:p>
    <w:p w14:paraId="16AA5BD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34AC182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144D76B2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59552B92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35A42F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3987C447">
      <w:pPr>
        <w:pStyle w:val="2"/>
        <w:rPr>
          <w:rFonts w:ascii="Arial" w:hAnsi="Arial" w:cs="Arial"/>
          <w:highlight w:val="none"/>
        </w:rPr>
      </w:pPr>
      <w:r>
        <w:rPr>
          <w:rFonts w:hint="eastAsia"/>
          <w:highlight w:val="none"/>
        </w:rPr>
        <w:t>血细胞形态学检查</w:t>
      </w:r>
      <w:r>
        <w:rPr>
          <w:rFonts w:ascii="Arial" w:cs="Arial"/>
          <w:highlight w:val="none"/>
        </w:rPr>
        <w:t>（</w:t>
      </w:r>
      <w:r>
        <w:rPr>
          <w:rFonts w:ascii="Arial" w:hAnsi="Arial" w:cs="Arial"/>
          <w:highlight w:val="none"/>
        </w:rPr>
        <w:t>Blood Cell Morphology Examination</w:t>
      </w:r>
      <w:r>
        <w:rPr>
          <w:rFonts w:ascii="Arial" w:cs="Arial"/>
          <w:highlight w:val="none"/>
        </w:rPr>
        <w:t>）</w:t>
      </w:r>
      <w:r>
        <w:rPr>
          <w:rFonts w:hint="eastAsia" w:ascii="Arial" w:cs="Arial"/>
          <w:highlight w:val="none"/>
          <w:lang w:val="en-US" w:eastAsia="zh-CN"/>
        </w:rPr>
        <w:t xml:space="preserve">                                    </w:t>
      </w:r>
    </w:p>
    <w:p w14:paraId="7303BA4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1CF479AD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不同类型血细胞图片的识别</w:t>
      </w:r>
    </w:p>
    <w:p w14:paraId="455B70F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2次，每次分析10个样本</w:t>
      </w:r>
    </w:p>
    <w:p w14:paraId="4E34A3F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20个样本</w:t>
      </w:r>
    </w:p>
    <w:p w14:paraId="42C46E0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5DAC796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671649EB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C9FFD0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200元</w:t>
      </w:r>
    </w:p>
    <w:p w14:paraId="46555EBD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血型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 </w:t>
      </w:r>
    </w:p>
    <w:p w14:paraId="6FCE5F8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634DCA46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红细胞ABO分型（正反定型）、RH分型</w:t>
      </w:r>
    </w:p>
    <w:p w14:paraId="2B4B2E9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共2次，每次测定10个批号的质评物</w:t>
      </w:r>
    </w:p>
    <w:p w14:paraId="4BC2785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20个样本</w:t>
      </w:r>
    </w:p>
    <w:p w14:paraId="0110A724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32C6CB25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18872A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3E9A58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800元</w:t>
      </w:r>
    </w:p>
    <w:p w14:paraId="6876CF27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核酸检测（HBV、HCV）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</w:t>
      </w:r>
    </w:p>
    <w:p w14:paraId="1BDC06F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016633F3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HBV DNA、HCV RNA</w:t>
      </w:r>
    </w:p>
    <w:p w14:paraId="72DDF69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3次,每次分析10个样本</w:t>
      </w:r>
    </w:p>
    <w:p w14:paraId="3D95643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30个样本，一次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3A72579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186829F0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3BD3756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第二次测定时间：6月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0CD658EA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第三次测定时间：10月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E7B82D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71EFA8A6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临床免疫学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</w:t>
      </w:r>
    </w:p>
    <w:p w14:paraId="4F5FAD7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41EC2DD7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乙肝表面抗原（HBsAg）、乙肝表面抗体（HBsAb）、乙肝e抗原（HBeAg）、乙肝e抗体（HBeAb）、乙肝核心抗体流行病学调查：HBcAb(E)、丙肝抗体（抗HCV）和</w:t>
      </w:r>
      <w:bookmarkStart w:id="3" w:name="OLE_LINK2"/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梅毒抗体</w:t>
      </w:r>
      <w:bookmarkEnd w:id="3"/>
    </w:p>
    <w:p w14:paraId="30D7B7E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3次,每次5个样本</w:t>
      </w:r>
    </w:p>
    <w:p w14:paraId="2B5A023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15个样本，一次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性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发放</w:t>
      </w:r>
    </w:p>
    <w:p w14:paraId="4FF0B83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每支样本含乙肝5项、抗HCV及梅毒抗体共7个项目</w:t>
      </w:r>
    </w:p>
    <w:p w14:paraId="48E814A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12356EFA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ED3810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第二次测定时间：6月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C9E19C0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第三次测定时间：10月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C5ACDB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800元</w:t>
      </w:r>
    </w:p>
    <w:p w14:paraId="1CFFEF87">
      <w:pPr>
        <w:pStyle w:val="2"/>
        <w:rPr>
          <w:rFonts w:hint="eastAsia" w:ascii="Arial" w:hAnsi="Arial" w:cs="Arial"/>
          <w:highlight w:val="lightGray"/>
        </w:rPr>
      </w:pPr>
      <w:r>
        <w:rPr>
          <w:rFonts w:hint="eastAsia" w:ascii="Arial" w:hAnsi="Arial" w:cs="Arial"/>
          <w:highlight w:val="none"/>
          <w:lang w:val="en-US" w:eastAsia="zh-CN"/>
        </w:rPr>
        <w:t xml:space="preserve">感染类输血前四项（原血站）        </w:t>
      </w:r>
    </w:p>
    <w:p w14:paraId="29DC267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10652CCD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乙肝表面抗原（HBsAg）、丙肝抗体（抗HCV）、梅毒抗体、人类免疫缺陷病毒抗体（抗HIV）</w:t>
      </w:r>
    </w:p>
    <w:p w14:paraId="3B63907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 xml:space="preserve">全年测定次数: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3次，每次分析5个样本</w:t>
      </w:r>
    </w:p>
    <w:p w14:paraId="1A53D9D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15个样本（每支样本检测4个项目），一次性发放</w:t>
      </w:r>
    </w:p>
    <w:p w14:paraId="0F635D2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148FDFBA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CC2F81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第二次测定时间：6月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CF80C27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第三次测定时间：10月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912871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25C5D220">
      <w:pPr>
        <w:rPr>
          <w:rFonts w:cs="Times New Roman" w:asciiTheme="minorEastAsia" w:hAnsiTheme="minorEastAsia" w:eastAsiaTheme="minorEastAsia"/>
          <w:b w:val="0"/>
          <w:bCs w:val="0"/>
        </w:rPr>
      </w:pPr>
    </w:p>
    <w:p w14:paraId="35ECB898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脂类分析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</w:t>
      </w:r>
    </w:p>
    <w:p w14:paraId="05F7219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41F34CD6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总胆固醇(TC)、甘油三酯(TG)、高密度脂蛋白胆固醇(HDL-C)、低密度脂蛋白胆固醇(LDL-C)、脂蛋白a(Lp(a))、载脂蛋白A1(Apolipoprotein A1)、载脂蛋白B(Apolipoprotein apo B)</w:t>
      </w:r>
    </w:p>
    <w:p w14:paraId="74E91FD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2次，每次5个样本</w:t>
      </w:r>
    </w:p>
    <w:p w14:paraId="5E3F9A2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1758553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3DE8C619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B8943C2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182550B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09256932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心肌标志物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</w:t>
      </w:r>
    </w:p>
    <w:p w14:paraId="7ABE76F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0F8F00E8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肌酸激酶-MB (CK-MB)、肌红蛋白(Myoglobin) 、肌钙蛋白I (Troponin I)、肌钙蛋白T(Troponin T)</w:t>
      </w:r>
    </w:p>
    <w:p w14:paraId="4932007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2次，每次5个样本</w:t>
      </w:r>
    </w:p>
    <w:p w14:paraId="4D6ECC0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43EEA662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6ED46F6F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87D3CE1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CBE04B4">
      <w:pPr>
        <w:pStyle w:val="4"/>
        <w:numPr>
          <w:ilvl w:val="0"/>
          <w:numId w:val="0"/>
        </w:numPr>
        <w:spacing w:after="0" w:line="240" w:lineRule="auto"/>
        <w:ind w:right="0" w:rightChars="0"/>
        <w:jc w:val="both"/>
        <w:rPr>
          <w:rFonts w:cs="Times New Roman" w:asciiTheme="minorEastAsia" w:hAnsiTheme="minorEastAsia" w:eastAsiaTheme="minorEastAsia"/>
          <w:b w:val="0"/>
          <w:bCs w:val="0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3D277BE4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抗HIV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</w:t>
      </w:r>
    </w:p>
    <w:p w14:paraId="08DAD5D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27973F3C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人类免疫缺陷病毒抗体（抗HIV）</w:t>
      </w:r>
    </w:p>
    <w:p w14:paraId="6B293552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2次，每次5个样本</w:t>
      </w:r>
    </w:p>
    <w:p w14:paraId="253CCB2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10个样本，一次性发放</w:t>
      </w:r>
    </w:p>
    <w:p w14:paraId="6AAD8B8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64DB6A74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7DD3F37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8A4723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800元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</w:p>
    <w:p w14:paraId="70C70E6E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临床微生物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</w:t>
      </w:r>
    </w:p>
    <w:p w14:paraId="04C127E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bookmarkStart w:id="4" w:name="_Toc252799995"/>
      <w:bookmarkStart w:id="5" w:name="_Toc188954779"/>
      <w:bookmarkStart w:id="6" w:name="_Toc93893713"/>
      <w:bookmarkStart w:id="7" w:name="_Toc65400395"/>
      <w:bookmarkStart w:id="8" w:name="_Toc156294714"/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C9EFEB5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分离鉴定</w:t>
      </w:r>
    </w:p>
    <w:p w14:paraId="661DDA9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3次，每次分析5个样本。</w:t>
      </w:r>
    </w:p>
    <w:p w14:paraId="29A5742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15个</w:t>
      </w:r>
    </w:p>
    <w:p w14:paraId="7643CD7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室间质量评价要求：</w:t>
      </w:r>
    </w:p>
    <w:p w14:paraId="239E27A5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每次质评共发5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个样本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，要求各实验室对所有标本进行细菌鉴定，第4、5号菌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需做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药敏试验。</w:t>
      </w:r>
    </w:p>
    <w:p w14:paraId="1E5E22A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室间质量评价其他注意事项：</w:t>
      </w:r>
    </w:p>
    <w:p w14:paraId="1486D2C1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请收到微生物室间质评菌株后立即登记接收日期并转种。不能立即转种者，请分别将冻干菌株置于-20℃以下保存；</w:t>
      </w:r>
    </w:p>
    <w:p w14:paraId="23C50471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请用0.2ml新鲜肉汤或无菌生理盐水将冻干粉完全溶解，5分钟后混匀，用无菌试管取出接种到相应培养基分区划线培养；</w:t>
      </w:r>
    </w:p>
    <w:p w14:paraId="108F9603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当出现室间质评菌株无菌生长时，请立即与我中心细菌组联系，联系电话：020-81922518。我们会根据实际情况给予相应帮助。</w:t>
      </w:r>
    </w:p>
    <w:p w14:paraId="0729D8D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75AF24F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1B9C4593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第二次测定时间：6月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18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B4D4048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第三次测定时间：10月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bookmarkEnd w:id="4"/>
    <w:bookmarkEnd w:id="5"/>
    <w:bookmarkEnd w:id="6"/>
    <w:bookmarkEnd w:id="7"/>
    <w:bookmarkEnd w:id="8"/>
    <w:p w14:paraId="76B4F79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val="en-US" w:eastAsia="zh-CN"/>
        </w:rPr>
        <w:t>1020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元</w:t>
      </w:r>
    </w:p>
    <w:p w14:paraId="362E4C79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尿沉渣形态学检查（Urine Sediments Identification）</w:t>
      </w:r>
    </w:p>
    <w:p w14:paraId="47ADA10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6AB33C13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不同类型尿液沉渣图片的识别</w:t>
      </w:r>
    </w:p>
    <w:p w14:paraId="75836BB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2次，每次15个样本</w:t>
      </w:r>
    </w:p>
    <w:p w14:paraId="1F52E668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30个样本</w:t>
      </w:r>
    </w:p>
    <w:p w14:paraId="496FB9A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493F0337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35AAF7F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05B1C96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200元</w:t>
      </w:r>
    </w:p>
    <w:p w14:paraId="053FECC4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血铅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         </w:t>
      </w:r>
    </w:p>
    <w:p w14:paraId="5915640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666CD9B7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血铅定量测定</w:t>
      </w:r>
    </w:p>
    <w:p w14:paraId="08C4DC1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 xml:space="preserve">全年测定次数: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全年开展1次，测定5个批号的质评物</w:t>
      </w:r>
    </w:p>
    <w:p w14:paraId="75497F2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8F474E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5个样本</w:t>
      </w:r>
    </w:p>
    <w:p w14:paraId="2FFD45E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注意事项：</w:t>
      </w:r>
    </w:p>
    <w:p w14:paraId="216CCFD8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活动中5个批号的质评物均为液体全血（1.5ml）。收到质控品后就可测定，如果不能测定则应保存在-12 ～ -20℃低温保存。测定前室温放置，解冻，充分混匀即可取样分析。使用后需要盖紧瓶盖，放入冰箱，冷冻保存。</w:t>
      </w:r>
    </w:p>
    <w:p w14:paraId="755B87C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500元</w:t>
      </w:r>
    </w:p>
    <w:p w14:paraId="3917B504">
      <w:pPr>
        <w:rPr>
          <w:rFonts w:cs="Times New Roman" w:asciiTheme="minorEastAsia" w:hAnsiTheme="minorEastAsia" w:eastAsiaTheme="minorEastAsia"/>
        </w:rPr>
      </w:pPr>
    </w:p>
    <w:p w14:paraId="1F293050">
      <w:pPr>
        <w:pStyle w:val="2"/>
        <w:rPr>
          <w:rFonts w:hint="eastAsia" w:ascii="Arial" w:hAnsi="Arial" w:cs="Arial"/>
          <w:b w:val="0"/>
          <w:bCs w:val="0"/>
          <w:highlight w:val="none"/>
        </w:rPr>
      </w:pPr>
      <w:r>
        <w:rPr>
          <w:rFonts w:hint="eastAsia" w:ascii="Arial" w:hAnsi="Arial" w:cs="Arial"/>
          <w:b/>
          <w:bCs/>
          <w:highlight w:val="none"/>
        </w:rPr>
        <w:t>血流变</w:t>
      </w:r>
      <w:r>
        <w:rPr>
          <w:rFonts w:hint="eastAsia" w:ascii="Arial" w:hAnsi="Arial" w:cs="Arial"/>
          <w:b/>
          <w:bCs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highlight w:val="none"/>
          <w:lang w:val="en-US" w:eastAsia="zh-CN"/>
        </w:rPr>
        <w:t xml:space="preserve">                                        </w:t>
      </w:r>
    </w:p>
    <w:p w14:paraId="7C271BD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F821DDD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在不同切变率（1s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、50s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、200s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）时各批号质评物的全血粘度值</w:t>
      </w:r>
    </w:p>
    <w:p w14:paraId="362D634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全年测定次数: 全年开展1次，测定5个批号的质评物</w:t>
      </w:r>
    </w:p>
    <w:p w14:paraId="331855D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37C554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 xml:space="preserve"> 5个样本</w:t>
      </w:r>
    </w:p>
    <w:p w14:paraId="7E0288A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注意事项：</w:t>
      </w:r>
    </w:p>
    <w:p w14:paraId="5CBE5552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每次活动中共5个批号的质评物均为液体，10ml/瓶。收到质评物后，请置于2 ～ 8℃条件下保存。测定时，将质评物室温放置至少30分钟，直至质评物温度达到室温。轻轻混匀，注意勿产生气泡，将质评物按照常规操作程序测定1s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、50s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和200s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vertAlign w:val="superscript"/>
        </w:rPr>
        <w:t>-1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切变率下的粘度值，如果测定仪没有设置上述切变率，可以与相关生产厂商联系。</w:t>
      </w:r>
    </w:p>
    <w:p w14:paraId="6F350FE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500元</w:t>
      </w:r>
    </w:p>
    <w:p w14:paraId="0B704169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粪便隐血试验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</w:t>
      </w:r>
    </w:p>
    <w:p w14:paraId="050AB7C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FAC4121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血红蛋白（FOB）</w:t>
      </w:r>
      <w:r>
        <w:rPr>
          <w:rFonts w:hint="eastAsia" w:cs="Times New Roman" w:eastAsiaTheme="minorEastAsia"/>
          <w:b w:val="0"/>
          <w:bCs w:val="0"/>
          <w:sz w:val="22"/>
          <w:szCs w:val="22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转铁蛋白（TF）</w:t>
      </w:r>
    </w:p>
    <w:p w14:paraId="269CBBB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2次，每次10个样本</w:t>
      </w:r>
    </w:p>
    <w:p w14:paraId="7158935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20个样本</w:t>
      </w:r>
    </w:p>
    <w:p w14:paraId="338EFC8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5C14113B">
      <w:pPr>
        <w:pStyle w:val="4"/>
        <w:numPr>
          <w:ilvl w:val="0"/>
          <w:numId w:val="0"/>
        </w:numPr>
        <w:spacing w:after="0" w:line="360" w:lineRule="auto"/>
        <w:ind w:right="0" w:rightChars="0" w:firstLine="1320" w:firstLineChars="6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5BE0652A">
      <w:pPr>
        <w:pStyle w:val="4"/>
        <w:numPr>
          <w:ilvl w:val="0"/>
          <w:numId w:val="0"/>
        </w:numPr>
        <w:spacing w:after="0" w:line="360" w:lineRule="auto"/>
        <w:ind w:right="0" w:rightChars="0" w:firstLine="1320" w:firstLineChars="6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7AB310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900元</w:t>
      </w:r>
    </w:p>
    <w:p w14:paraId="22483017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优生优育免疫学检测（TORCH）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</w:t>
      </w:r>
    </w:p>
    <w:p w14:paraId="08B9E9C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458B145A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巨细胞病毒、单纯疱疹病毒、弓形体、风疹病毒IgG及IgM抗体检测</w:t>
      </w:r>
    </w:p>
    <w:p w14:paraId="1A17107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2次，测定10个样本</w:t>
      </w:r>
    </w:p>
    <w:p w14:paraId="18D55234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20个样本，一次性发放</w:t>
      </w:r>
    </w:p>
    <w:p w14:paraId="63CFD9B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711529CB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546DF470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015E4A0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900元</w:t>
      </w:r>
    </w:p>
    <w:p w14:paraId="5CCF2EF8">
      <w:pPr>
        <w:rPr>
          <w:rFonts w:cs="Times New Roman" w:asciiTheme="minorEastAsia" w:hAnsiTheme="minorEastAsia" w:eastAsiaTheme="minorEastAsia"/>
        </w:rPr>
      </w:pPr>
    </w:p>
    <w:p w14:paraId="5C46514D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胱抑素C（Cystatin C）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</w:t>
      </w:r>
    </w:p>
    <w:p w14:paraId="5258724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5F198BB4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胱抑素C（Cystatin C）</w:t>
      </w:r>
    </w:p>
    <w:p w14:paraId="5C9B57F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2次，测定5个样本</w:t>
      </w:r>
    </w:p>
    <w:p w14:paraId="47CDE0C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57B83A0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1041E3BF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67B2B4F4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221B0DA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002DBB8D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脑钠肽/NT-pro脑钠肽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</w:t>
      </w:r>
    </w:p>
    <w:p w14:paraId="0125732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5FB4E6FF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脑钠肽(BNP)、NT-pro脑钠肽（NT-pro BNP）</w:t>
      </w:r>
    </w:p>
    <w:p w14:paraId="67CC331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2次，测定5个样本</w:t>
      </w:r>
    </w:p>
    <w:p w14:paraId="679F0C5D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3F34810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48209454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1A31327E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61C0350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00E13D94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血清降钙素原（Serum Procalcitonin）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</w:t>
      </w:r>
    </w:p>
    <w:p w14:paraId="4680F26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16755F02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降钙素原(PCT)</w:t>
      </w:r>
    </w:p>
    <w:p w14:paraId="75B233F8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2次，测定5个样本</w:t>
      </w:r>
    </w:p>
    <w:p w14:paraId="5B4610E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</w:p>
    <w:p w14:paraId="2AC2DBC6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53D3306A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10B9D2B4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C60233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3163F076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地贫基因检测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 </w:t>
      </w:r>
    </w:p>
    <w:p w14:paraId="74B013A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1CAD014F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常见缺失型α地贫基因检测、常见突变性β地贫基因检测</w:t>
      </w:r>
    </w:p>
    <w:p w14:paraId="23FD4048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2次，每次5个样本</w:t>
      </w:r>
    </w:p>
    <w:p w14:paraId="7E6EB7A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  <w:r>
        <w:rPr>
          <w:rFonts w:hint="eastAsia" w:cs="Times New Roman" w:eastAsiaTheme="minorEastAsia"/>
          <w:b w:val="0"/>
          <w:bCs w:val="0"/>
          <w:sz w:val="22"/>
          <w:szCs w:val="22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一次性发放</w:t>
      </w:r>
    </w:p>
    <w:p w14:paraId="6ACF247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236F724C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6ECFBAE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 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9372FF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收费标准:</w:t>
      </w:r>
      <w:r>
        <w:rPr>
          <w:rFonts w:hint="eastAsia" w:cs="Times New Roman" w:eastAsiaTheme="minorEastAsia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1000元</w:t>
      </w:r>
    </w:p>
    <w:p w14:paraId="1EBA3F35">
      <w:pPr>
        <w:pStyle w:val="2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HPV</w:t>
      </w:r>
      <w:r>
        <w:rPr>
          <w:rFonts w:ascii="Arial" w:cs="Arial"/>
          <w:highlight w:val="none"/>
        </w:rPr>
        <w:t>（</w:t>
      </w:r>
      <w:r>
        <w:rPr>
          <w:rFonts w:ascii="Arial" w:hAnsi="Arial" w:cs="Arial"/>
          <w:highlight w:val="none"/>
        </w:rPr>
        <w:t>16</w:t>
      </w:r>
      <w:r>
        <w:rPr>
          <w:rFonts w:ascii="Arial" w:cs="Arial"/>
          <w:highlight w:val="none"/>
        </w:rPr>
        <w:t>、</w:t>
      </w:r>
      <w:r>
        <w:rPr>
          <w:rFonts w:ascii="Arial" w:hAnsi="Arial" w:cs="Arial"/>
          <w:highlight w:val="none"/>
        </w:rPr>
        <w:t>18</w:t>
      </w:r>
      <w:r>
        <w:rPr>
          <w:rFonts w:ascii="Arial" w:cs="Arial"/>
          <w:highlight w:val="none"/>
        </w:rPr>
        <w:t>型</w:t>
      </w:r>
      <w:r>
        <w:rPr>
          <w:rFonts w:ascii="Arial" w:hAnsi="Arial" w:cs="Arial"/>
          <w:highlight w:val="none"/>
        </w:rPr>
        <w:t>DNA</w:t>
      </w:r>
      <w:r>
        <w:rPr>
          <w:rFonts w:ascii="Arial" w:cs="Arial"/>
          <w:highlight w:val="none"/>
        </w:rPr>
        <w:t>）</w:t>
      </w:r>
      <w:r>
        <w:rPr>
          <w:rFonts w:hint="eastAsia" w:ascii="Arial" w:cs="Arial"/>
          <w:highlight w:val="none"/>
          <w:lang w:val="en-US" w:eastAsia="zh-CN"/>
        </w:rPr>
        <w:t xml:space="preserve">                         </w:t>
      </w:r>
    </w:p>
    <w:p w14:paraId="5931AFC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07C3119D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HPV-16、HPV-18型DNA定性检测</w:t>
      </w:r>
    </w:p>
    <w:p w14:paraId="43C218D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全年测定次数: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2次，每次5个样本</w:t>
      </w:r>
    </w:p>
    <w:p w14:paraId="4F71EA1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</w:t>
      </w:r>
      <w:r>
        <w:rPr>
          <w:rFonts w:hint="eastAsia" w:cs="Times New Roman" w:eastAsiaTheme="minorEastAsia"/>
          <w:b w:val="0"/>
          <w:bCs w:val="0"/>
          <w:sz w:val="22"/>
          <w:szCs w:val="22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一次性发放</w:t>
      </w:r>
    </w:p>
    <w:p w14:paraId="0D222A4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552F7523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75F9147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 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7BB492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 xml:space="preserve">收费标准: 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900元</w:t>
      </w:r>
    </w:p>
    <w:p w14:paraId="41F1B70D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新型冠状病毒核酸检测 2019-nCov定性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</w:t>
      </w:r>
    </w:p>
    <w:p w14:paraId="26A7EBC8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3C8A36F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2019-nCov定性</w:t>
      </w:r>
    </w:p>
    <w:p w14:paraId="5C88560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2次,每次分析5个样本</w:t>
      </w:r>
    </w:p>
    <w:p w14:paraId="68FD13B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10个样本，一次性发放</w:t>
      </w:r>
    </w:p>
    <w:p w14:paraId="546F890A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2F5AF0FE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3A27D2F4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651633A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900元</w:t>
      </w:r>
    </w:p>
    <w:p w14:paraId="44A38660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寄生虫形态学检查（Parasites Morphology</w:t>
      </w:r>
      <w:r>
        <w:rPr>
          <w:rFonts w:hint="eastAsia" w:ascii="Arial" w:hAnsi="Arial" w:cs="Arial"/>
          <w:highlight w:val="none"/>
          <w:lang w:val="en-US" w:eastAsia="zh-CN"/>
        </w:rPr>
        <w:t xml:space="preserve"> </w:t>
      </w:r>
      <w:r>
        <w:rPr>
          <w:rFonts w:hint="eastAsia" w:ascii="Arial" w:hAnsi="Arial" w:cs="Arial"/>
          <w:highlight w:val="none"/>
        </w:rPr>
        <w:t>Examination）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            </w:t>
      </w:r>
    </w:p>
    <w:p w14:paraId="207BF91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</w:p>
    <w:p w14:paraId="78565A26">
      <w:pPr>
        <w:pStyle w:val="4"/>
        <w:numPr>
          <w:ilvl w:val="0"/>
          <w:numId w:val="0"/>
        </w:numPr>
        <w:spacing w:after="0" w:line="360" w:lineRule="auto"/>
        <w:ind w:right="0" w:rightChars="0" w:firstLine="440" w:firstLineChars="2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不同类型寄生虫图片的识别</w:t>
      </w:r>
    </w:p>
    <w:p w14:paraId="14ECD4A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2次，每次分析10个样本</w:t>
      </w:r>
    </w:p>
    <w:p w14:paraId="78CB2FA8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全年发放样本数：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20个样本</w:t>
      </w:r>
    </w:p>
    <w:p w14:paraId="4A2CB278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测定时间：</w:t>
      </w:r>
    </w:p>
    <w:p w14:paraId="7F9732E0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第一次测定时间：3月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14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768D6FF2">
      <w:pPr>
        <w:pStyle w:val="4"/>
        <w:numPr>
          <w:ilvl w:val="0"/>
          <w:numId w:val="0"/>
        </w:numPr>
        <w:spacing w:after="0" w:line="360" w:lineRule="auto"/>
        <w:ind w:right="0" w:rightChars="0" w:firstLine="880" w:firstLineChars="40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第二次测定时间：10月</w:t>
      </w:r>
      <w:r>
        <w:rPr>
          <w:rFonts w:hint="eastAsia" w:cs="Times New Roman" w:eastAsiaTheme="minorEastAsia"/>
          <w:b w:val="0"/>
          <w:bCs w:val="0"/>
          <w:sz w:val="22"/>
          <w:szCs w:val="22"/>
          <w:lang w:val="en-US" w:eastAsia="zh-CN"/>
        </w:rPr>
        <w:t>17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日</w:t>
      </w:r>
    </w:p>
    <w:p w14:paraId="404DBD8E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收费标准：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200元</w:t>
      </w:r>
    </w:p>
    <w:p w14:paraId="08F9B789">
      <w:pPr>
        <w:pStyle w:val="2"/>
        <w:rPr>
          <w:rFonts w:hint="eastAsia"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临床检验医疗质量控制指标</w:t>
      </w:r>
      <w:r>
        <w:rPr>
          <w:rFonts w:hint="eastAsia" w:ascii="Arial" w:hAnsi="Arial" w:cs="Arial"/>
          <w:highlight w:val="none"/>
          <w:lang w:val="en-US" w:eastAsia="zh-CN"/>
        </w:rPr>
        <w:t xml:space="preserve">                       </w:t>
      </w:r>
    </w:p>
    <w:p w14:paraId="4B81E51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评价项目：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15项临床检验医疗质量控制指标</w:t>
      </w:r>
    </w:p>
    <w:p w14:paraId="0F8C2037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标本类型错误率</w:t>
      </w:r>
    </w:p>
    <w:p w14:paraId="6C05D28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标本容器错误率</w:t>
      </w:r>
    </w:p>
    <w:p w14:paraId="38BDB43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标本采集量错误率</w:t>
      </w:r>
    </w:p>
    <w:p w14:paraId="6C02A69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血培养污染率</w:t>
      </w:r>
    </w:p>
    <w:p w14:paraId="5DBC5B40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抗凝标本凝集率</w:t>
      </w:r>
    </w:p>
    <w:p w14:paraId="42AD67F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检验前周转时间中位数</w:t>
      </w:r>
    </w:p>
    <w:p w14:paraId="4332796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室内质控项目开展率</w:t>
      </w:r>
    </w:p>
    <w:p w14:paraId="277D5CF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室内质控项目变异系数不合格率</w:t>
      </w:r>
    </w:p>
    <w:p w14:paraId="4EF221C9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室间质评项目参加率</w:t>
      </w:r>
    </w:p>
    <w:p w14:paraId="3F3E32CB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室间质评项目不合格率</w:t>
      </w:r>
    </w:p>
    <w:p w14:paraId="44AAE53F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实验室间比对率</w:t>
      </w:r>
    </w:p>
    <w:p w14:paraId="140440A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实验室内周转时间中位数</w:t>
      </w:r>
    </w:p>
    <w:p w14:paraId="7D485DF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检验报告不正确率</w:t>
      </w:r>
    </w:p>
    <w:p w14:paraId="21034E15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危急值通报率</w:t>
      </w:r>
    </w:p>
    <w:p w14:paraId="7D6D9B3C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危急值通报及时率</w:t>
      </w:r>
    </w:p>
    <w:p w14:paraId="5439FA93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全年测定次数：</w:t>
      </w:r>
      <w:r>
        <w:rPr>
          <w:rFonts w:hint="eastAsia" w:ascii="Times New Roman" w:hAnsi="Times New Roman" w:cs="Times New Roman" w:eastAsiaTheme="minorEastAsia"/>
          <w:b w:val="0"/>
          <w:bCs w:val="0"/>
          <w:sz w:val="22"/>
          <w:szCs w:val="22"/>
        </w:rPr>
        <w:t>1次</w:t>
      </w:r>
    </w:p>
    <w:p w14:paraId="0581CE21">
      <w:pPr>
        <w:pStyle w:val="4"/>
        <w:numPr>
          <w:ilvl w:val="0"/>
          <w:numId w:val="0"/>
        </w:numPr>
        <w:spacing w:after="0" w:line="360" w:lineRule="auto"/>
        <w:ind w:right="0" w:rightChars="0"/>
        <w:jc w:val="both"/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b/>
          <w:bCs/>
          <w:sz w:val="22"/>
          <w:szCs w:val="22"/>
        </w:rPr>
        <w:t>免费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A24A503-789C-4361-81F0-E281B61653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4BFA5792-CEA0-4823-80A2-915CAAA100CA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F9526AD-4B6E-4D67-B3F4-27B3B83F77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7E45111-FEF2-4A39-8723-74FC76801CA3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26FE">
    <w:pPr>
      <w:pStyle w:val="7"/>
      <w:spacing w:line="360" w:lineRule="auto"/>
      <w:rPr>
        <w:rFonts w:hint="default" w:ascii="Arial" w:hAnsi="Arial" w:cs="Arial"/>
        <w:b/>
        <w:bCs/>
        <w:sz w:val="36"/>
        <w:szCs w:val="15"/>
      </w:rPr>
    </w:pPr>
    <w:r>
      <w:rPr>
        <w:rFonts w:hint="default" w:ascii="Arial" w:hAnsi="Arial" w:cs="Arial"/>
        <w:b/>
        <w:bCs/>
        <w:sz w:val="36"/>
        <w:szCs w:val="15"/>
      </w:rPr>
      <w:t>GDCCL    广东省临床检验中心</w:t>
    </w:r>
  </w:p>
  <w:p w14:paraId="5A5099E2">
    <w:pPr>
      <w:pStyle w:val="7"/>
      <w:spacing w:line="360" w:lineRule="auto"/>
      <w:rPr>
        <w:rFonts w:hint="default" w:ascii="Arial" w:hAnsi="Arial" w:cs="Arial"/>
        <w:b/>
        <w:bCs/>
        <w:sz w:val="32"/>
        <w:szCs w:val="13"/>
      </w:rPr>
    </w:pPr>
    <w:r>
      <w:rPr>
        <w:rFonts w:hint="default" w:ascii="Arial" w:hAnsi="Arial" w:cs="Arial"/>
        <w:b/>
        <w:bCs/>
        <w:sz w:val="32"/>
        <w:szCs w:val="13"/>
      </w:rPr>
      <w:t>Guang Dong Center for Clinical Laboratory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F543BE"/>
    <w:multiLevelType w:val="multilevel"/>
    <w:tmpl w:val="35F543BE"/>
    <w:lvl w:ilvl="0" w:tentative="0">
      <w:start w:val="1"/>
      <w:numFmt w:val="decimal"/>
      <w:pStyle w:val="2"/>
      <w:lvlText w:val="%1."/>
      <w:lvlJc w:val="left"/>
      <w:pPr>
        <w:ind w:left="420" w:hanging="420"/>
      </w:pPr>
      <w:rPr>
        <w:rFonts w:hint="default"/>
        <w:b/>
        <w:bCs/>
        <w:sz w:val="36"/>
        <w:szCs w:val="36"/>
        <w:highlight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GIyOGJlZjZiNzU3YmU1MjQyYWNiNWZhMTFiNDAifQ=="/>
  </w:docVars>
  <w:rsids>
    <w:rsidRoot w:val="008D22BB"/>
    <w:rsid w:val="00001F1F"/>
    <w:rsid w:val="0000712D"/>
    <w:rsid w:val="00062BF6"/>
    <w:rsid w:val="00070630"/>
    <w:rsid w:val="000749F5"/>
    <w:rsid w:val="00076813"/>
    <w:rsid w:val="00090C66"/>
    <w:rsid w:val="0009512A"/>
    <w:rsid w:val="000967A5"/>
    <w:rsid w:val="000B5D23"/>
    <w:rsid w:val="000C0C86"/>
    <w:rsid w:val="000C4CC6"/>
    <w:rsid w:val="000F36F6"/>
    <w:rsid w:val="000F38D7"/>
    <w:rsid w:val="001123FF"/>
    <w:rsid w:val="001127FB"/>
    <w:rsid w:val="00115A6D"/>
    <w:rsid w:val="00131299"/>
    <w:rsid w:val="00135879"/>
    <w:rsid w:val="00144EC0"/>
    <w:rsid w:val="00146987"/>
    <w:rsid w:val="0015528C"/>
    <w:rsid w:val="001950C7"/>
    <w:rsid w:val="001A1BC3"/>
    <w:rsid w:val="001A3F99"/>
    <w:rsid w:val="001A55A7"/>
    <w:rsid w:val="001A5E7C"/>
    <w:rsid w:val="001B4375"/>
    <w:rsid w:val="001C4114"/>
    <w:rsid w:val="001D1943"/>
    <w:rsid w:val="001D6CAF"/>
    <w:rsid w:val="001F29AD"/>
    <w:rsid w:val="00220BD7"/>
    <w:rsid w:val="002225E4"/>
    <w:rsid w:val="00230064"/>
    <w:rsid w:val="00233831"/>
    <w:rsid w:val="00235D6F"/>
    <w:rsid w:val="00241821"/>
    <w:rsid w:val="00254CD4"/>
    <w:rsid w:val="00256B48"/>
    <w:rsid w:val="002806B6"/>
    <w:rsid w:val="002B1EFA"/>
    <w:rsid w:val="002B27DD"/>
    <w:rsid w:val="002B6E97"/>
    <w:rsid w:val="002C169A"/>
    <w:rsid w:val="002C4326"/>
    <w:rsid w:val="002D05B6"/>
    <w:rsid w:val="002D1A9E"/>
    <w:rsid w:val="00306B55"/>
    <w:rsid w:val="003110EC"/>
    <w:rsid w:val="00347D9B"/>
    <w:rsid w:val="0035550A"/>
    <w:rsid w:val="00356058"/>
    <w:rsid w:val="003C2365"/>
    <w:rsid w:val="003C4DEB"/>
    <w:rsid w:val="003F5456"/>
    <w:rsid w:val="00401F27"/>
    <w:rsid w:val="004103A3"/>
    <w:rsid w:val="00433BEF"/>
    <w:rsid w:val="00433CBD"/>
    <w:rsid w:val="00464ACA"/>
    <w:rsid w:val="00474204"/>
    <w:rsid w:val="0048106C"/>
    <w:rsid w:val="004868FD"/>
    <w:rsid w:val="004B3553"/>
    <w:rsid w:val="004B3A07"/>
    <w:rsid w:val="004C4CF5"/>
    <w:rsid w:val="004D20EA"/>
    <w:rsid w:val="004D2EAE"/>
    <w:rsid w:val="004F4BA5"/>
    <w:rsid w:val="00500C96"/>
    <w:rsid w:val="00504352"/>
    <w:rsid w:val="005049DC"/>
    <w:rsid w:val="00514490"/>
    <w:rsid w:val="00525C06"/>
    <w:rsid w:val="005443EC"/>
    <w:rsid w:val="0056103F"/>
    <w:rsid w:val="005643A6"/>
    <w:rsid w:val="00580D11"/>
    <w:rsid w:val="00593734"/>
    <w:rsid w:val="005A5C4C"/>
    <w:rsid w:val="005D0BF4"/>
    <w:rsid w:val="005E5409"/>
    <w:rsid w:val="005F6B7B"/>
    <w:rsid w:val="00605464"/>
    <w:rsid w:val="00617E56"/>
    <w:rsid w:val="00670DA6"/>
    <w:rsid w:val="0067430A"/>
    <w:rsid w:val="006B0F04"/>
    <w:rsid w:val="006C6AB8"/>
    <w:rsid w:val="00715898"/>
    <w:rsid w:val="00734892"/>
    <w:rsid w:val="007371C6"/>
    <w:rsid w:val="00760A1D"/>
    <w:rsid w:val="00781BFE"/>
    <w:rsid w:val="00782D8D"/>
    <w:rsid w:val="007E1350"/>
    <w:rsid w:val="008004AA"/>
    <w:rsid w:val="00801D51"/>
    <w:rsid w:val="0081297E"/>
    <w:rsid w:val="00817DB1"/>
    <w:rsid w:val="0083353A"/>
    <w:rsid w:val="00835D23"/>
    <w:rsid w:val="0084148C"/>
    <w:rsid w:val="00850BFA"/>
    <w:rsid w:val="00850D2A"/>
    <w:rsid w:val="00861740"/>
    <w:rsid w:val="008641EA"/>
    <w:rsid w:val="0086558C"/>
    <w:rsid w:val="00876F9D"/>
    <w:rsid w:val="00893EF2"/>
    <w:rsid w:val="008A3C6C"/>
    <w:rsid w:val="008A6042"/>
    <w:rsid w:val="008D0F99"/>
    <w:rsid w:val="008D22BB"/>
    <w:rsid w:val="008F371A"/>
    <w:rsid w:val="00907998"/>
    <w:rsid w:val="00922CCE"/>
    <w:rsid w:val="009556C2"/>
    <w:rsid w:val="00956213"/>
    <w:rsid w:val="009606F3"/>
    <w:rsid w:val="00960F67"/>
    <w:rsid w:val="00980213"/>
    <w:rsid w:val="00997B74"/>
    <w:rsid w:val="009B5699"/>
    <w:rsid w:val="009C0E34"/>
    <w:rsid w:val="00A260BF"/>
    <w:rsid w:val="00A350E0"/>
    <w:rsid w:val="00A37DEE"/>
    <w:rsid w:val="00A4455F"/>
    <w:rsid w:val="00A47B38"/>
    <w:rsid w:val="00A72809"/>
    <w:rsid w:val="00A764B3"/>
    <w:rsid w:val="00A90FAD"/>
    <w:rsid w:val="00AB4271"/>
    <w:rsid w:val="00AD039F"/>
    <w:rsid w:val="00AE24A7"/>
    <w:rsid w:val="00B00867"/>
    <w:rsid w:val="00B12A60"/>
    <w:rsid w:val="00B1782D"/>
    <w:rsid w:val="00B23C0B"/>
    <w:rsid w:val="00B24429"/>
    <w:rsid w:val="00B376B3"/>
    <w:rsid w:val="00B46E88"/>
    <w:rsid w:val="00B55314"/>
    <w:rsid w:val="00B8568F"/>
    <w:rsid w:val="00B87968"/>
    <w:rsid w:val="00B942A4"/>
    <w:rsid w:val="00BA1490"/>
    <w:rsid w:val="00BA1D55"/>
    <w:rsid w:val="00BB05C9"/>
    <w:rsid w:val="00BC45D3"/>
    <w:rsid w:val="00BF07B9"/>
    <w:rsid w:val="00BF47A2"/>
    <w:rsid w:val="00C0220B"/>
    <w:rsid w:val="00C5374F"/>
    <w:rsid w:val="00C6434D"/>
    <w:rsid w:val="00C74632"/>
    <w:rsid w:val="00C90507"/>
    <w:rsid w:val="00C95A2B"/>
    <w:rsid w:val="00CD50AA"/>
    <w:rsid w:val="00CE1CE4"/>
    <w:rsid w:val="00CE3C7B"/>
    <w:rsid w:val="00D558AF"/>
    <w:rsid w:val="00D62398"/>
    <w:rsid w:val="00D76996"/>
    <w:rsid w:val="00DB2FC9"/>
    <w:rsid w:val="00DD307C"/>
    <w:rsid w:val="00DD7F00"/>
    <w:rsid w:val="00DE1671"/>
    <w:rsid w:val="00E125A0"/>
    <w:rsid w:val="00E148FF"/>
    <w:rsid w:val="00E14EE1"/>
    <w:rsid w:val="00E169D2"/>
    <w:rsid w:val="00E47BC0"/>
    <w:rsid w:val="00E56431"/>
    <w:rsid w:val="00E56FE2"/>
    <w:rsid w:val="00E70179"/>
    <w:rsid w:val="00E72AAF"/>
    <w:rsid w:val="00EB184E"/>
    <w:rsid w:val="00EC3EA2"/>
    <w:rsid w:val="00EE72F1"/>
    <w:rsid w:val="00EF0135"/>
    <w:rsid w:val="00F1063D"/>
    <w:rsid w:val="00F2756D"/>
    <w:rsid w:val="00F335CC"/>
    <w:rsid w:val="00F475A8"/>
    <w:rsid w:val="00FA258D"/>
    <w:rsid w:val="00FF217F"/>
    <w:rsid w:val="00FF6378"/>
    <w:rsid w:val="0EAE6A7E"/>
    <w:rsid w:val="12577104"/>
    <w:rsid w:val="16186E60"/>
    <w:rsid w:val="176115F8"/>
    <w:rsid w:val="188B0B51"/>
    <w:rsid w:val="20803CC9"/>
    <w:rsid w:val="218A45DF"/>
    <w:rsid w:val="22B253EF"/>
    <w:rsid w:val="27BF157B"/>
    <w:rsid w:val="28BC18DE"/>
    <w:rsid w:val="295C3FA9"/>
    <w:rsid w:val="298B20E9"/>
    <w:rsid w:val="33EC723A"/>
    <w:rsid w:val="34A1738D"/>
    <w:rsid w:val="363A30B0"/>
    <w:rsid w:val="37C147C7"/>
    <w:rsid w:val="3AE672F2"/>
    <w:rsid w:val="3CF74EBC"/>
    <w:rsid w:val="42EB0AF9"/>
    <w:rsid w:val="46A27768"/>
    <w:rsid w:val="47675D33"/>
    <w:rsid w:val="5013248A"/>
    <w:rsid w:val="57F8636F"/>
    <w:rsid w:val="5D4864C1"/>
    <w:rsid w:val="5FB11C72"/>
    <w:rsid w:val="5FCD3B2E"/>
    <w:rsid w:val="65C71020"/>
    <w:rsid w:val="66466C80"/>
    <w:rsid w:val="674C7A2E"/>
    <w:rsid w:val="68863811"/>
    <w:rsid w:val="69E77CB9"/>
    <w:rsid w:val="6AA81420"/>
    <w:rsid w:val="6BBA2417"/>
    <w:rsid w:val="6F963417"/>
    <w:rsid w:val="70723DF4"/>
    <w:rsid w:val="71B66D66"/>
    <w:rsid w:val="73D634A1"/>
    <w:rsid w:val="75011F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cs="宋体" w:asciiTheme="minorEastAsia" w:hAnsiTheme="minorEastAsia" w:eastAsiaTheme="minorEastAsia"/>
      <w:b/>
      <w:bCs/>
      <w:kern w:val="44"/>
      <w:sz w:val="32"/>
      <w:szCs w:val="32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5"/>
    <w:qFormat/>
    <w:uiPriority w:val="99"/>
    <w:pPr>
      <w:widowControl/>
      <w:spacing w:after="220" w:line="220" w:lineRule="atLeast"/>
      <w:ind w:left="1800" w:right="720" w:hanging="360" w:firstLineChars="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5">
    <w:name w:val="List"/>
    <w:basedOn w:val="1"/>
    <w:semiHidden/>
    <w:qFormat/>
    <w:uiPriority w:val="99"/>
    <w:pPr>
      <w:ind w:left="200" w:hanging="200" w:hangingChars="200"/>
    </w:pPr>
  </w:style>
  <w:style w:type="paragraph" w:styleId="6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locked/>
    <w:uiPriority w:val="99"/>
    <w:rPr>
      <w:rFonts w:cs="宋体" w:asciiTheme="minorEastAsia" w:hAnsiTheme="minorEastAsia" w:eastAsiaTheme="minorEastAsia"/>
      <w:b/>
      <w:bCs/>
      <w:kern w:val="44"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semiHidden/>
    <w:qFormat/>
    <w:locked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4191</Words>
  <Characters>5057</Characters>
  <Lines>9</Lines>
  <Paragraphs>13</Paragraphs>
  <TotalTime>1</TotalTime>
  <ScaleCrop>false</ScaleCrop>
  <LinksUpToDate>false</LinksUpToDate>
  <CharactersWithSpaces>6150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2023-09-04T06:19:00Z</dcterms:created>
  <dc:creator>微软用户</dc:creator>
  <cp:lastModifiedBy>广东省临床检验中心</cp:lastModifiedBy>
  <dcterms:modified xsi:type="dcterms:W3CDTF">2025-01-17T01:24:12Z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4105969F0E8A415293755132C665A443_13</vt:lpwstr>
  </property>
  <property fmtid="{D5CDD505-2E9C-101B-9397-08002B2CF9AE}" pid="4" name="KSOTemplateDocerSaveRecord">
    <vt:lpwstr>eyJoZGlkIjoiMDNmOGIyOGJlZjZiNzU3YmU1MjQyYWNiNWZhMTFiNDAiLCJ1c2VySWQiOiIzNjA0OTEwOTAifQ==</vt:lpwstr>
  </property>
</Properties>
</file>