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4"/>
      </w:tblGrid>
      <w:tr w14:paraId="57537CD6"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DE1E9">
            <w:pPr>
              <w:widowControl/>
              <w:spacing w:after="24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年临床检验室内质控物征订表</w:t>
            </w:r>
          </w:p>
        </w:tc>
      </w:tr>
      <w:tr w14:paraId="6392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9FF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实验室编号：gd□□□□□        单位名称：</w:t>
            </w:r>
          </w:p>
        </w:tc>
      </w:tr>
      <w:tr w14:paraId="38FAF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DFA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联系人：                        手机：               办公电话：</w:t>
            </w:r>
          </w:p>
        </w:tc>
      </w:tr>
    </w:tbl>
    <w:p w14:paraId="59CDA3CE"/>
    <w:tbl>
      <w:tblPr>
        <w:tblStyle w:val="4"/>
        <w:tblW w:w="49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702"/>
        <w:gridCol w:w="1090"/>
        <w:gridCol w:w="2412"/>
        <w:gridCol w:w="1016"/>
        <w:gridCol w:w="804"/>
        <w:gridCol w:w="848"/>
      </w:tblGrid>
      <w:tr w14:paraId="64C1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5E05E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编号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4A3BB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品名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98233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生产厂家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05792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规格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18582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单价(元)</w:t>
            </w:r>
          </w:p>
        </w:tc>
        <w:tc>
          <w:tcPr>
            <w:tcW w:w="77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085E6">
            <w:pPr>
              <w:jc w:val="center"/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定购数量</w:t>
            </w:r>
          </w:p>
        </w:tc>
      </w:tr>
      <w:tr w14:paraId="22EC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C52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9C1C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定值生化质控品（水平2\正常)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F5F2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8DEF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干粉20×5ml/盒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BA5D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2370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F7F561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79D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6D5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6232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8CBB0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定值生化质控品（水平3\病理)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A6C3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286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干粉20×5ml/盒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8EFE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2370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0B2355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AD28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EC5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35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0497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免疫多项质控(水平1\低值)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685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E9F6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2028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3650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2F056D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D7DA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D0F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26D1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C584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免疫多项质控(水平2\正常)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306C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CD5A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D605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3650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8ED2E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CF8D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D67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16B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32CD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免疫多项质控(水平3\高值)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430B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Randox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4B5A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干粉12×5ml/盒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2D07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3650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DFB33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2F3F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BAB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4828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C579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Ci-Trol1/正常）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45D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663A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8B767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27A166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044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1C9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20D2E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8054F">
            <w:pPr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Ci-Trol2/异常）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15F94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CAB79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54AE8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AD667C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309F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盒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6AE8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4B281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01225">
            <w:pPr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凝血质控（Dade Ci-Trol3/异常）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A14AB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Siemens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EAEA3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10×1ml/盒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40D7A3"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AE5F86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938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盒</w:t>
            </w: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</w:p>
        </w:tc>
      </w:tr>
      <w:tr w14:paraId="27C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751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58015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血细胞质控品HC-8（通用型)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99B2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25EDE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0454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4C1AF8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1B9B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275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010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14F8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血细胞质控品HC-8（通用型)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5ABA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6B9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C79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360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CBF41D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B9C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EB7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0471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B99A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血细胞质控品HC5D-B（SYSMEX、迈瑞6系列)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7562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0440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试管3×2.5ml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940E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C484C0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A12F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17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94DA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B180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血细胞质控品HC5D-B（SYSMEX、迈瑞6系列)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F0D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622F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试管3×2.5ml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6B5D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1CEE73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121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3FA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88DB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B364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血细胞质控品HC5D-B（迈瑞5系列)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EEB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1065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试管3×3ml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低)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273C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EA551F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D055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8A7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193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D4B0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血细胞质控品HC5D-B（迈瑞5系列)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A3B4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卓越生物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79D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试管3×3.0ml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18"/>
                <w:szCs w:val="18"/>
                <w:highlight w:val="none"/>
              </w:rPr>
              <w:t>(中值)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FA1A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AE5A1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9822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DDB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EC9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64D2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尿液质控品（病理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值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A02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上海伊华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603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6×10ml/盒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885D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150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556132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3C6D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3205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49E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A6B5B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0.2 IU /ml</w:t>
            </w:r>
            <w:bookmarkStart w:id="22" w:name="_GoBack"/>
            <w:bookmarkEnd w:id="22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F27B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C7EE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0FEB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52E20EE">
            <w:pPr>
              <w:jc w:val="both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F2BF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09E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2C0EC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6713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0.5 IU 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40FE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469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451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DCF6B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0746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2410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CA1FF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E76D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1.0 IU 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DC56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A4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CBAE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134F4C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42ED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FA5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4082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E4B9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0" w:name="OLE_LINK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HBsAg  2.5 IU /ml</w:t>
            </w:r>
            <w:bookmarkEnd w:id="0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EE2C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90B6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4CFC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FFBD64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952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0EE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A602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56FB9"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HBsAg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 IU 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5E8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DFD2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7BD2E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237A6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89F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50A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63B59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CDFCF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抗-HBs  10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77FD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1C53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1348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B9E535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D663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50CF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0D64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0282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抗-HBs  30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2B1B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116F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5A94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ACA8B1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19FA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83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988D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2565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HBeAg  1 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00F0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AD35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5200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7A46B3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2E3E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49C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01ACE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0186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HBeAg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7C77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4A4B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135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D210B1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2A8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145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51EA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66A6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抗-HBe  4 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A40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" w:name="OLE_LINK4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28E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0FB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3061B8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58C2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3F4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2A7C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6D36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抗-HBe  8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8A7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E4E7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614F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95D041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7BDE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85F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56A8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6F18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0.5 IU/ml</w:t>
            </w:r>
            <w:bookmarkEnd w:id="2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D9F8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A1F3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E3C1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3F043A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28BD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E9E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A8B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4AE2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1 IU/ml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0568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3" w:name="OLE_LINK7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3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2B80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D822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08D3D0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07D9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346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0FA2E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29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2425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抗-HBc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IU/ml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1243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F210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8CB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AA0360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EAF7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9A8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92567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C3382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0.5 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4D3C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4" w:name="OLE_LINK8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4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79DA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F492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59A4A9B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A50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17B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EFE4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B534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1 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851E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A2A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A87D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D40BB4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FC8D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E7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7D01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6534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抗-HCV  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A4E6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C6F9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EE0C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71DB90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8CDE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A4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2A256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E910C">
            <w:pP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5" w:name="OLE_LINK9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抗-HCV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8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NCU/ml</w:t>
            </w:r>
            <w:bookmarkStart w:id="6" w:name="OLE_LINK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bookmarkEnd w:id="5"/>
            <w:bookmarkEnd w:id="6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F5883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D623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3DBDB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314E92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A3EF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5F1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0FCE2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8B7B9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7" w:name="OLE_LINK1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3 mIU (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0.5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NCU)/ml</w:t>
            </w:r>
            <w:bookmarkEnd w:id="7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320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8" w:name="OLE_LINK1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8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B0B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81B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F86BE6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6372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A0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19001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7AAE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6 mIU (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NCU)/ml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006C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0ED1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D430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C2B457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FB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FDB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CF95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19E3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抗TP  12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 (2NCU)/ml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0F74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9" w:name="OLE_LINK1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9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221B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4F31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D25ACD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C4D7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0377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0518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A87E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抗TP </w:t>
            </w:r>
            <w:bookmarkStart w:id="10" w:name="OLE_LINK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TPPA</w:t>
            </w:r>
            <w:bookmarkEnd w:id="1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 80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mIU/ml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胶体金适用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DACD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1" w:name="OLE_LINK1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1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1B134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A3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0C3421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6E92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9B1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475D6"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41D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2" w:name="OLE_LINK14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 0.5 NCU/ml </w:t>
            </w:r>
            <w:bookmarkEnd w:id="12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3553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4A2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6B7A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5B7DE0E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DB92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6B2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02C4A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6722A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3" w:name="OLE_LINK15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抗-HIV  1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NCU/ml </w:t>
            </w:r>
            <w:bookmarkEnd w:id="13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5BC2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E819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FEC1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20C47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74DA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1AB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A519B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768D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4" w:name="OLE_LINK17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 2 NCU/ml </w:t>
            </w:r>
            <w:bookmarkEnd w:id="14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A99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0738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A8C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EB2BDF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5846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396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8208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21F42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5" w:name="OLE_LINK16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4 NCU/ml </w:t>
            </w:r>
            <w:bookmarkEnd w:id="15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DAD7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27E6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2091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CEEA60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8900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F4E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A5872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3ECD4F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 xml:space="preserve">抗-HIV 8 NCU/ml 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21F3F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1E37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4E1F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D6AACA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CEB3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69E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F657D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25A8F">
            <w:pPr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抗-HIV 8 NCU/ml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胶体金专用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AB1B0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bookmarkStart w:id="16" w:name="OLE_LINK18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  <w:bookmarkEnd w:id="16"/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AC571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1ml/支(10支/盒)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68F6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880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EC055D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E309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937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0F4F0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B661F"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血筛阴性质控品（血筛八项通用）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324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2352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60BD5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2F0F0D32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9718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7A7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8B5BD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CBBA8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HBV DNA（S4 5.9×10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414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C7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ED5C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CD5734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03DA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779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0059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28562">
            <w:pPr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bookmarkStart w:id="17" w:name="OLE_LINK19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HBV DNA（S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1.41×10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7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254D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E46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BD3D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94FF7E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5653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D15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E6D94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9E196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8" w:name="OLE_LINK20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HCV RNA（S4 4.4×10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8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64C6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3B95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4D9C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5B05625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7F6C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9F4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6879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4A51B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19" w:name="OLE_LINK21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HCV RNA（S5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2.2×10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highlight w:val="none"/>
                <w:vertAlign w:val="superscript"/>
              </w:rPr>
              <w:t>3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）</w:t>
            </w:r>
            <w:bookmarkEnd w:id="19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AD3B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5FBF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0E2B9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E6FFD7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1DB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C62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E57D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49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7628F">
            <w:pPr>
              <w:jc w:val="left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核酸阴性质控品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HBV/HCV/HIV适用）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B906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康彻思坦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5A5FC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9B9B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1000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EA635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CDCBB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7BB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987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6BFC1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HPV DNA 16、18型（中值）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7137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188A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6EB4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CD300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E256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3DA6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C95E7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B8EB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0" w:name="OLE_LINK22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HPV DNA 16、18型（低值）</w:t>
            </w:r>
            <w:bookmarkEnd w:id="20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5CAF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CEEB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BCA9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6226E48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F836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367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EE571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5330D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HPV DNA阴性质控品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6C970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01DAE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83498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1151E6A9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A6A7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1BDA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94CA1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53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AAE0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α地贫基因诊断阳性质控品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8469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BC826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D66B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6405BE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B4E1A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73AD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6F2D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54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6E88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bookmarkStart w:id="21" w:name="OLE_LINK23"/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β地贫基因诊断阳性质控品</w:t>
            </w:r>
            <w:bookmarkEnd w:id="21"/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76A8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839F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8A7C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2FDC16D5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4AFE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18A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4CED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55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973AB">
            <w:pP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地贫基因诊断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阴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性质控品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463F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58196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9E5A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0E1A81F5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324FA"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0C60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060E4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159D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2019-nCoV RNA 液体室内质控品</w:t>
            </w:r>
          </w:p>
          <w:p w14:paraId="5D91E78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（S1低值1500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F6E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4962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5E590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F9C19D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41368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5DB0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C0CCF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57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53739">
            <w:pPr>
              <w:numPr>
                <w:ilvl w:val="0"/>
                <w:numId w:val="1"/>
              </w:num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nCoV RNA 液体室内质控品</w:t>
            </w:r>
          </w:p>
          <w:p w14:paraId="391F3B4A"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（S0临界值1000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F53D2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CD99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EB49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BC5D16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3BC9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641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72E66">
            <w:pPr>
              <w:jc w:val="center"/>
              <w:rPr>
                <w:rFonts w:hint="default" w:asciiTheme="minorEastAsia" w:hAnsiTheme="minorEastAsia" w:eastAsiaTheme="minorEastAsia" w:cstheme="minorBidi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58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59504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2019-nCoV RNA 液体室内质控品（L1：500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copies/mL）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28A2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邦德盛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A3F5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0.5ml/支(20支/盒)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6F4B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4000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72BEDBE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65FE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6419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F80A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59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EBF63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血型鉴定及不规则抗体筛查全血质控品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B4272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天津德祥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C3E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4ml/支，4支/盒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CC691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333B184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E974F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AF2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581B3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61AFC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交叉配血全血质控品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FFBE7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天津德祥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DEB6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5ml/支，6支/盒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DFBC1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1500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0993657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52C5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4ECC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E637C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61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85713">
            <w:pPr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糖化血红蛋白质控品（水平1/正常）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7A120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安图生物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F8CC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0.5ml/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支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6支/盒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D6C1D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1080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12CF5FF9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FD661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  <w:tr w14:paraId="29F9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20A7C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62</w:t>
            </w:r>
          </w:p>
        </w:tc>
        <w:tc>
          <w:tcPr>
            <w:tcW w:w="17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BABEE">
            <w:pP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糖化血红蛋白质控品（水平2/高值）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FF8BD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安图生物</w:t>
            </w:r>
          </w:p>
        </w:tc>
        <w:tc>
          <w:tcPr>
            <w:tcW w:w="11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AFC9E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0.5ml/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支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,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6支/盒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FB6428">
            <w:pPr>
              <w:jc w:val="center"/>
              <w:rPr>
                <w:rFonts w:hint="default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  <w:lang w:val="en-US" w:eastAsia="zh-CN"/>
              </w:rPr>
              <w:t>1080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</w:tcPr>
          <w:p w14:paraId="40E4BD44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48FF3">
            <w:pPr>
              <w:jc w:val="center"/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highlight w:val="none"/>
              </w:rPr>
              <w:t>盒/年</w:t>
            </w:r>
          </w:p>
        </w:tc>
      </w:tr>
    </w:tbl>
    <w:p w14:paraId="2C8E7FDE">
      <w:pPr>
        <w:rPr>
          <w:sz w:val="18"/>
          <w:szCs w:val="18"/>
        </w:rPr>
      </w:pPr>
    </w:p>
    <w:p w14:paraId="7BCF392F"/>
    <w:p w14:paraId="4E7A73C4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2E7D8"/>
    <w:multiLevelType w:val="singleLevel"/>
    <w:tmpl w:val="BFA2E7D8"/>
    <w:lvl w:ilvl="0" w:tentative="0">
      <w:start w:val="2019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GIyOGJlZjZiNzU3YmU1MjQyYWNiNWZhMTFiNDAifQ=="/>
  </w:docVars>
  <w:rsids>
    <w:rsidRoot w:val="008971D4"/>
    <w:rsid w:val="000147FC"/>
    <w:rsid w:val="000657F8"/>
    <w:rsid w:val="0007265A"/>
    <w:rsid w:val="00167443"/>
    <w:rsid w:val="001A6219"/>
    <w:rsid w:val="001D2769"/>
    <w:rsid w:val="00247044"/>
    <w:rsid w:val="002940BF"/>
    <w:rsid w:val="002D70A5"/>
    <w:rsid w:val="0032459C"/>
    <w:rsid w:val="00373135"/>
    <w:rsid w:val="0038537A"/>
    <w:rsid w:val="003C450A"/>
    <w:rsid w:val="003C49BE"/>
    <w:rsid w:val="003F4200"/>
    <w:rsid w:val="004E0D9A"/>
    <w:rsid w:val="00565E7B"/>
    <w:rsid w:val="005852D4"/>
    <w:rsid w:val="005D4059"/>
    <w:rsid w:val="0065401B"/>
    <w:rsid w:val="006A0BA2"/>
    <w:rsid w:val="006F01CF"/>
    <w:rsid w:val="00746B59"/>
    <w:rsid w:val="00750E46"/>
    <w:rsid w:val="0076216F"/>
    <w:rsid w:val="00777625"/>
    <w:rsid w:val="0079476C"/>
    <w:rsid w:val="007B1D85"/>
    <w:rsid w:val="007B509F"/>
    <w:rsid w:val="0080790F"/>
    <w:rsid w:val="00841C07"/>
    <w:rsid w:val="008971D4"/>
    <w:rsid w:val="008A0A53"/>
    <w:rsid w:val="008D293A"/>
    <w:rsid w:val="008F5E32"/>
    <w:rsid w:val="009040A8"/>
    <w:rsid w:val="00967295"/>
    <w:rsid w:val="00B258B5"/>
    <w:rsid w:val="00B64DBD"/>
    <w:rsid w:val="00C075A6"/>
    <w:rsid w:val="00C2434E"/>
    <w:rsid w:val="00C32BFC"/>
    <w:rsid w:val="00C55C03"/>
    <w:rsid w:val="00C72542"/>
    <w:rsid w:val="00C9086D"/>
    <w:rsid w:val="00CD51EF"/>
    <w:rsid w:val="00D604B2"/>
    <w:rsid w:val="00DA5A8C"/>
    <w:rsid w:val="00DB19FE"/>
    <w:rsid w:val="00E7738C"/>
    <w:rsid w:val="00EB67CA"/>
    <w:rsid w:val="00EF30B9"/>
    <w:rsid w:val="00F05964"/>
    <w:rsid w:val="00F30CC5"/>
    <w:rsid w:val="00F52BCA"/>
    <w:rsid w:val="00F938E8"/>
    <w:rsid w:val="040409BF"/>
    <w:rsid w:val="097C32FD"/>
    <w:rsid w:val="125C191C"/>
    <w:rsid w:val="1664592F"/>
    <w:rsid w:val="2A8170B0"/>
    <w:rsid w:val="2B843CC1"/>
    <w:rsid w:val="3137726B"/>
    <w:rsid w:val="43EE04D4"/>
    <w:rsid w:val="45281EB4"/>
    <w:rsid w:val="45321C3C"/>
    <w:rsid w:val="47766DD2"/>
    <w:rsid w:val="4D06760C"/>
    <w:rsid w:val="5046781A"/>
    <w:rsid w:val="55C2728F"/>
    <w:rsid w:val="586A6BD5"/>
    <w:rsid w:val="58C52654"/>
    <w:rsid w:val="62AE5E99"/>
    <w:rsid w:val="6A025978"/>
    <w:rsid w:val="6F3840D2"/>
    <w:rsid w:val="79107044"/>
    <w:rsid w:val="79E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BB99-4C9E-4DA6-8201-9BC4A74A3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1599</Words>
  <Characters>2663</Characters>
  <Lines>20</Lines>
  <Paragraphs>5</Paragraphs>
  <TotalTime>2</TotalTime>
  <ScaleCrop>false</ScaleCrop>
  <LinksUpToDate>false</LinksUpToDate>
  <CharactersWithSpaces>2829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2022-09-26T02:27:00Z</dcterms:created>
  <dc:creator>微软用户</dc:creator>
  <cp:lastModifiedBy>广东省临床检验中心</cp:lastModifiedBy>
  <cp:lastPrinted>2022-09-26T02:26:00Z</cp:lastPrinted>
  <dcterms:modified xsi:type="dcterms:W3CDTF">2025-09-16T01:42:34Z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194DD50F8A3540BA996D0DC216BBC690_13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