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sz w:val="32"/>
          <w:szCs w:val="32"/>
        </w:rPr>
      </w:pPr>
      <w:bookmarkStart w:id="0" w:name="_Toc252799986"/>
      <w:bookmarkStart w:id="1" w:name="_Toc254957913"/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年广东省</w:t>
      </w:r>
      <w:r>
        <w:rPr>
          <w:rFonts w:hint="eastAsia"/>
          <w:b/>
          <w:sz w:val="32"/>
          <w:szCs w:val="32"/>
          <w:lang w:val="en-US" w:eastAsia="zh-CN"/>
        </w:rPr>
        <w:t>常规</w:t>
      </w:r>
      <w:r>
        <w:rPr>
          <w:rFonts w:hint="eastAsia"/>
          <w:b/>
          <w:sz w:val="32"/>
          <w:szCs w:val="32"/>
        </w:rPr>
        <w:t>化学室间质量评价</w:t>
      </w:r>
    </w:p>
    <w:p w14:paraId="30AE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活动安排及注意事项</w:t>
      </w:r>
      <w:bookmarkEnd w:id="0"/>
      <w:bookmarkEnd w:id="1"/>
    </w:p>
    <w:p w14:paraId="2F9B95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/>
        </w:rPr>
        <w:t xml:space="preserve">  </w:t>
      </w:r>
    </w:p>
    <w:p w14:paraId="2521A60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="720" w:rightChars="343" w:hanging="363" w:firstLineChars="0"/>
        <w:contextualSpacing w:val="0"/>
        <w:jc w:val="left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评价项目</w:t>
      </w:r>
    </w:p>
    <w:p w14:paraId="16EB7C1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钾、钠、氯、钙、磷、血糖、尿素、总蛋白、白蛋白、尿酸、肌酐、胆固醇、甘油三酯、总胆红素、丙氨酸氨基转移酶、天门冬氨酸氨基转移酶、碱性磷酸酶、肌酸激酶、乳酸脱氢酶、γ-谷氨酰基转移酶、淀粉酶、高密度脂蛋白胆固醇、低密度脂蛋白胆固醇、直接胆红素、铁、镁、锂、铜、锌、α-羟丁酸脱氢酶、胆碱酯酶、总铁结合力、脂肪酶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全年发放样本数</w:t>
      </w:r>
    </w:p>
    <w:p w14:paraId="6C496A2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  <w:t>15支，全年测定 3次，每次5个样本。</w:t>
      </w:r>
    </w:p>
    <w:p w14:paraId="5639C75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7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201"/>
        <w:gridCol w:w="2034"/>
        <w:gridCol w:w="2213"/>
      </w:tblGrid>
      <w:tr w14:paraId="38CE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6" w:type="dxa"/>
            <w:vAlign w:val="center"/>
          </w:tcPr>
          <w:p w14:paraId="20BC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活动次数</w:t>
            </w:r>
          </w:p>
        </w:tc>
        <w:tc>
          <w:tcPr>
            <w:tcW w:w="2201" w:type="dxa"/>
            <w:vAlign w:val="center"/>
          </w:tcPr>
          <w:p w14:paraId="7F76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建议</w:t>
            </w:r>
            <w:r>
              <w:rPr>
                <w:rFonts w:hint="default" w:ascii="Times New Roman" w:hAnsi="Times New Roman" w:cs="Times New Roman"/>
                <w:b/>
                <w:bCs/>
              </w:rPr>
              <w:t>测定日期</w:t>
            </w:r>
          </w:p>
        </w:tc>
        <w:tc>
          <w:tcPr>
            <w:tcW w:w="2034" w:type="dxa"/>
            <w:vAlign w:val="center"/>
          </w:tcPr>
          <w:p w14:paraId="1963B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2213" w:type="dxa"/>
            <w:vAlign w:val="center"/>
          </w:tcPr>
          <w:p w14:paraId="1B94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3795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86" w:type="dxa"/>
            <w:vAlign w:val="center"/>
          </w:tcPr>
          <w:p w14:paraId="2F61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第一次</w:t>
            </w:r>
          </w:p>
        </w:tc>
        <w:tc>
          <w:tcPr>
            <w:tcW w:w="2201" w:type="dxa"/>
            <w:vAlign w:val="center"/>
          </w:tcPr>
          <w:p w14:paraId="309F2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3月1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  <w:tc>
          <w:tcPr>
            <w:tcW w:w="2034" w:type="dxa"/>
            <w:vAlign w:val="center"/>
          </w:tcPr>
          <w:p w14:paraId="2849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3月2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  <w:tc>
          <w:tcPr>
            <w:tcW w:w="2213" w:type="dxa"/>
            <w:vAlign w:val="center"/>
          </w:tcPr>
          <w:p w14:paraId="4342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</w:tr>
      <w:tr w14:paraId="02CB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86" w:type="dxa"/>
            <w:vAlign w:val="center"/>
          </w:tcPr>
          <w:p w14:paraId="27B7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第二次</w:t>
            </w:r>
          </w:p>
        </w:tc>
        <w:tc>
          <w:tcPr>
            <w:tcW w:w="2201" w:type="dxa"/>
            <w:vAlign w:val="center"/>
          </w:tcPr>
          <w:p w14:paraId="0EBD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6月26日</w:t>
            </w:r>
          </w:p>
        </w:tc>
        <w:tc>
          <w:tcPr>
            <w:tcW w:w="2034" w:type="dxa"/>
            <w:vAlign w:val="center"/>
          </w:tcPr>
          <w:p w14:paraId="5677B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7月10日</w:t>
            </w:r>
          </w:p>
        </w:tc>
        <w:tc>
          <w:tcPr>
            <w:tcW w:w="2213" w:type="dxa"/>
            <w:vAlign w:val="center"/>
          </w:tcPr>
          <w:p w14:paraId="2386F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8月1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日</w:t>
            </w:r>
          </w:p>
        </w:tc>
      </w:tr>
      <w:tr w14:paraId="3B5B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86" w:type="dxa"/>
            <w:vAlign w:val="center"/>
          </w:tcPr>
          <w:p w14:paraId="24E9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第三次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0DEE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月1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B1F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月3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AF9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月</w:t>
            </w:r>
            <w:r>
              <w:rPr>
                <w:rFonts w:hint="eastAsia" w:cs="Times New Roman"/>
                <w:b w:val="0"/>
                <w:bCs w:val="0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日</w:t>
            </w:r>
          </w:p>
        </w:tc>
      </w:tr>
    </w:tbl>
    <w:p w14:paraId="2AA33075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782" w:leftChars="0" w:hanging="363" w:firstLine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5F52C5D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420" w:leftChars="0"/>
        <w:textAlignment w:val="auto"/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质评样本：冻干粉。</w:t>
      </w:r>
    </w:p>
    <w:p w14:paraId="6654EE93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420" w:leftChars="0"/>
        <w:textAlignment w:val="auto"/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样本保存方法：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质评样</w:t>
      </w:r>
      <w:r>
        <w:rPr>
          <w:rFonts w:hint="eastAsia" w:ascii="Times New Roman" w:hAnsi="Times New Roman" w:eastAsia="宋体" w:cs="Times New Roman"/>
          <w:sz w:val="22"/>
          <w:szCs w:val="22"/>
          <w:highlight w:val="none"/>
          <w:lang w:val="en-US" w:eastAsia="zh-CN"/>
        </w:rPr>
        <w:t>本</w:t>
      </w:r>
      <w:r>
        <w:rPr>
          <w:rFonts w:hint="eastAsia" w:ascii="Times New Roman" w:hAnsi="Times New Roman" w:cs="Times New Roman"/>
          <w:sz w:val="22"/>
          <w:szCs w:val="22"/>
          <w:highlight w:val="none"/>
          <w:lang w:val="en-US" w:eastAsia="zh-CN"/>
        </w:rPr>
        <w:t>短期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存放于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>2-8 ℃</w:t>
      </w:r>
      <w:r>
        <w:rPr>
          <w:rFonts w:hint="eastAsia" w:ascii="Times New Roman" w:hAnsi="Times New Roman" w:cs="Times New Roman"/>
          <w:kern w:val="2"/>
          <w:sz w:val="22"/>
          <w:szCs w:val="22"/>
          <w:highlight w:val="none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kern w:val="2"/>
          <w:sz w:val="22"/>
          <w:szCs w:val="22"/>
          <w:highlight w:val="none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中</w:t>
      </w:r>
      <w:bookmarkStart w:id="5" w:name="_GoBack"/>
      <w:bookmarkEnd w:id="5"/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。</w:t>
      </w:r>
    </w:p>
    <w:p w14:paraId="7F2BF228">
      <w:pPr>
        <w:pStyle w:val="10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420" w:leftChars="0"/>
        <w:textAlignment w:val="auto"/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样本处理方法：质评样</w:t>
      </w:r>
      <w:r>
        <w:rPr>
          <w:rFonts w:hint="eastAsia" w:ascii="Times New Roman" w:hAnsi="Times New Roman" w:cs="Times New Roman"/>
          <w:kern w:val="2"/>
          <w:sz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的检测方法应与病人标本相同，并以潜在传染性物品处理。</w:t>
      </w:r>
      <w:bookmarkStart w:id="2" w:name="OLE_LINK6"/>
    </w:p>
    <w:p w14:paraId="63037F20"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42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样本检测要求：使用时，准确加入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  <w:lang w:val="en-US" w:eastAsia="zh-CN"/>
        </w:rPr>
        <w:t>mL</w:t>
      </w:r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蒸馏水或去离子水至每瓶质评样品中，加盖室温放置30分钟，轻轻混匀至完全溶解后取样测定。取样后再加盖保存，溶解后的质评样品在</w:t>
      </w:r>
      <w:bookmarkStart w:id="3" w:name="OLE_LINK9"/>
      <w:bookmarkStart w:id="4" w:name="OLE_LINK10"/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20-25℃可稳定8小时</w:t>
      </w:r>
      <w:bookmarkEnd w:id="3"/>
      <w:bookmarkEnd w:id="4"/>
      <w:r>
        <w:rPr>
          <w:rFonts w:hint="default" w:ascii="Times New Roman" w:hAnsi="Times New Roman" w:eastAsia="宋体" w:cs="Times New Roman"/>
          <w:kern w:val="2"/>
          <w:sz w:val="21"/>
          <w:highlight w:val="none"/>
          <w:lang w:val="en-US" w:eastAsia="zh-CN"/>
        </w:rPr>
        <w:t>；2-8℃可稳定7天；-20℃可稳定一个月。</w:t>
      </w:r>
      <w:bookmarkEnd w:id="2"/>
    </w:p>
    <w:p w14:paraId="0BA1F283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22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cs="Times New Roman"/>
          <w:sz w:val="21"/>
          <w:szCs w:val="21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24" w:lineRule="auto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http://gdccl.clinet.com.cn在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cs="Times New Roman"/>
          <w:sz w:val="21"/>
          <w:szCs w:val="21"/>
        </w:rPr>
        <w:t>http://www.clinet.com.cn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在</w:t>
      </w:r>
      <w:r>
        <w:rPr>
          <w:rFonts w:hint="default" w:ascii="Times New Roman" w:hAnsi="Times New Roman" w:cs="Times New Roman"/>
          <w:kern w:val="0"/>
          <w:sz w:val="21"/>
          <w:szCs w:val="21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cs="Times New Roman"/>
          <w:iCs/>
        </w:rPr>
        <w:t>电子方式从网上</w:t>
      </w:r>
      <w:r>
        <w:rPr>
          <w:rFonts w:hint="default" w:ascii="Times New Roman" w:hAnsi="Times New Roman" w:cs="Times New Roman"/>
        </w:rPr>
        <w:t>反馈给实验室，不再</w:t>
      </w:r>
      <w:r>
        <w:rPr>
          <w:rFonts w:hint="default" w:ascii="Times New Roman" w:hAnsi="Times New Roman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cs="Times New Roman"/>
        </w:rPr>
        <w:t>。</w:t>
      </w:r>
    </w:p>
    <w:p w14:paraId="6FB470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</w:p>
    <w:p w14:paraId="704C1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2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BF0C4"/>
    <w:multiLevelType w:val="singleLevel"/>
    <w:tmpl w:val="B37BF0C4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49ACEA"/>
    <w:multiLevelType w:val="singleLevel"/>
    <w:tmpl w:val="1049ACEA"/>
    <w:lvl w:ilvl="0" w:tentative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abstractNum w:abstractNumId="2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B95"/>
    <w:rsid w:val="000340C4"/>
    <w:rsid w:val="00053953"/>
    <w:rsid w:val="000D6772"/>
    <w:rsid w:val="000F3016"/>
    <w:rsid w:val="00162978"/>
    <w:rsid w:val="00164D6D"/>
    <w:rsid w:val="002239A1"/>
    <w:rsid w:val="00296045"/>
    <w:rsid w:val="0030448E"/>
    <w:rsid w:val="003412F8"/>
    <w:rsid w:val="0034776D"/>
    <w:rsid w:val="003C7A6A"/>
    <w:rsid w:val="003D6299"/>
    <w:rsid w:val="00447524"/>
    <w:rsid w:val="004A5346"/>
    <w:rsid w:val="004F12CD"/>
    <w:rsid w:val="004F7DEF"/>
    <w:rsid w:val="00501D1F"/>
    <w:rsid w:val="005B6341"/>
    <w:rsid w:val="005F3B95"/>
    <w:rsid w:val="00624C72"/>
    <w:rsid w:val="00633525"/>
    <w:rsid w:val="006444E3"/>
    <w:rsid w:val="00696A74"/>
    <w:rsid w:val="007A6493"/>
    <w:rsid w:val="007C20F0"/>
    <w:rsid w:val="007D38DB"/>
    <w:rsid w:val="008D45CF"/>
    <w:rsid w:val="00906ABC"/>
    <w:rsid w:val="00913B74"/>
    <w:rsid w:val="009E282F"/>
    <w:rsid w:val="00A4785D"/>
    <w:rsid w:val="00A50554"/>
    <w:rsid w:val="00AD1534"/>
    <w:rsid w:val="00B577BE"/>
    <w:rsid w:val="00B73A8C"/>
    <w:rsid w:val="00BB34D4"/>
    <w:rsid w:val="00C808A3"/>
    <w:rsid w:val="00CD4897"/>
    <w:rsid w:val="00D14CF4"/>
    <w:rsid w:val="00D4221E"/>
    <w:rsid w:val="00DF6898"/>
    <w:rsid w:val="00E36A86"/>
    <w:rsid w:val="00E82F21"/>
    <w:rsid w:val="00F65F1C"/>
    <w:rsid w:val="00F73F2A"/>
    <w:rsid w:val="00FA668B"/>
    <w:rsid w:val="02760DEE"/>
    <w:rsid w:val="059503CB"/>
    <w:rsid w:val="08C22763"/>
    <w:rsid w:val="0ADC6FC6"/>
    <w:rsid w:val="0B7F5D75"/>
    <w:rsid w:val="0E412836"/>
    <w:rsid w:val="111807FE"/>
    <w:rsid w:val="17757C3C"/>
    <w:rsid w:val="1C1D3957"/>
    <w:rsid w:val="20582338"/>
    <w:rsid w:val="24B968AB"/>
    <w:rsid w:val="259A582D"/>
    <w:rsid w:val="2D080059"/>
    <w:rsid w:val="3B340586"/>
    <w:rsid w:val="478F0B12"/>
    <w:rsid w:val="52072993"/>
    <w:rsid w:val="5C51281A"/>
    <w:rsid w:val="64EB6800"/>
    <w:rsid w:val="698F6943"/>
    <w:rsid w:val="6BC06B93"/>
    <w:rsid w:val="6F9D1C83"/>
    <w:rsid w:val="715916C6"/>
    <w:rsid w:val="74A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709</Words>
  <Characters>804</Characters>
  <Lines>6</Lines>
  <Paragraphs>1</Paragraphs>
  <TotalTime>0</TotalTime>
  <ScaleCrop>false</ScaleCrop>
  <LinksUpToDate>false</LinksUpToDate>
  <CharactersWithSpaces>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2016-02-17T07:31:00Z</dcterms:created>
  <dc:creator>微软用户</dc:creator>
  <cp:lastModifiedBy>广东省临床检验中心</cp:lastModifiedBy>
  <dcterms:modified xsi:type="dcterms:W3CDTF">2026-02-28T00:48:15Z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30A87E6BF06742F4A1111D52D2C12B80_12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