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C5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年广东省内分泌室间质量评价</w:t>
      </w:r>
    </w:p>
    <w:p w14:paraId="57E9D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活动安排及注意事项</w:t>
      </w:r>
    </w:p>
    <w:p w14:paraId="4A8E8F5C">
      <w:pPr>
        <w:spacing w:line="340" w:lineRule="exac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76DBB41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评价项目</w:t>
      </w:r>
    </w:p>
    <w:p w14:paraId="43FCB5B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Chars="200"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0"/>
          <w:lang w:val="en-US" w:eastAsia="zh-CN"/>
        </w:rPr>
        <w:t>总T3(T3)、游离T3(FT3)、总T4(T4)、游离T4(FT4 )、促甲状腺素(TSH)、皮质醇(Cortisol)、雌二醇(E2)、促卵泡成熟激素(FSH)、促黄体生成素(LH)、孕酮(P)、催乳素(PRL)、睾酮(T)、C-肽(C-P)、叶酸(FA)、胰岛素(INS)、维生素B12 (VB12)。</w:t>
      </w:r>
    </w:p>
    <w:p w14:paraId="16C63F2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全年发放样本数</w:t>
      </w:r>
    </w:p>
    <w:p w14:paraId="15E2095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Chars="200"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0"/>
          <w:lang w:val="en-US" w:eastAsia="zh-CN"/>
        </w:rPr>
        <w:t>10支，全年测定 2次，每次5个样本。</w:t>
      </w:r>
    </w:p>
    <w:p w14:paraId="4D64A93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时间安排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481"/>
        <w:gridCol w:w="1903"/>
        <w:gridCol w:w="1903"/>
      </w:tblGrid>
      <w:tr w14:paraId="575D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</w:tcPr>
          <w:p w14:paraId="0EE2F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活动次数</w:t>
            </w:r>
          </w:p>
        </w:tc>
        <w:tc>
          <w:tcPr>
            <w:tcW w:w="0" w:type="auto"/>
          </w:tcPr>
          <w:p w14:paraId="0801E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建议测定日期</w:t>
            </w:r>
          </w:p>
        </w:tc>
        <w:tc>
          <w:tcPr>
            <w:tcW w:w="0" w:type="auto"/>
          </w:tcPr>
          <w:p w14:paraId="2494F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收到结果截止日期</w:t>
            </w:r>
          </w:p>
        </w:tc>
        <w:tc>
          <w:tcPr>
            <w:tcW w:w="0" w:type="auto"/>
          </w:tcPr>
          <w:p w14:paraId="4E006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统计结果回报日期</w:t>
            </w:r>
          </w:p>
        </w:tc>
      </w:tr>
      <w:tr w14:paraId="0CC9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</w:tcPr>
          <w:p w14:paraId="507E3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第一次</w:t>
            </w:r>
          </w:p>
        </w:tc>
        <w:tc>
          <w:tcPr>
            <w:tcW w:w="0" w:type="auto"/>
            <w:vAlign w:val="center"/>
          </w:tcPr>
          <w:p w14:paraId="5824E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3月1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479D7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3月2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5643B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日</w:t>
            </w:r>
          </w:p>
        </w:tc>
      </w:tr>
      <w:tr w14:paraId="26BD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0" w:type="auto"/>
          </w:tcPr>
          <w:p w14:paraId="50CAB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第二次</w:t>
            </w:r>
          </w:p>
        </w:tc>
        <w:tc>
          <w:tcPr>
            <w:tcW w:w="0" w:type="auto"/>
            <w:vAlign w:val="center"/>
          </w:tcPr>
          <w:p w14:paraId="013DF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4F0CF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19AF4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 w14:paraId="3022EA8B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782" w:leftChars="0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样本信息</w:t>
      </w:r>
    </w:p>
    <w:p w14:paraId="1D9761B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质评样本：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冻干粉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。</w:t>
      </w:r>
    </w:p>
    <w:p w14:paraId="14F6903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样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保存方法：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2"/>
          <w:szCs w:val="22"/>
          <w:highlight w:val="none"/>
        </w:rPr>
        <w:t>质</w:t>
      </w:r>
      <w:r>
        <w:rPr>
          <w:rFonts w:hint="default" w:ascii="Times New Roman" w:hAnsi="Times New Roman" w:eastAsia="宋体" w:cs="Times New Roman"/>
          <w:sz w:val="21"/>
          <w:szCs w:val="21"/>
        </w:rPr>
        <w:t>评样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本短期</w:t>
      </w:r>
      <w:r>
        <w:rPr>
          <w:rFonts w:hint="default" w:ascii="Times New Roman" w:hAnsi="Times New Roman" w:eastAsia="宋体" w:cs="Times New Roman"/>
          <w:sz w:val="21"/>
          <w:szCs w:val="21"/>
        </w:rPr>
        <w:t>存放于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2-8 ℃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、长期放置-20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℃冰箱</w:t>
      </w:r>
      <w:r>
        <w:rPr>
          <w:rFonts w:hint="default" w:ascii="Times New Roman" w:hAnsi="Times New Roman" w:eastAsia="宋体" w:cs="Times New Roman"/>
          <w:sz w:val="21"/>
          <w:szCs w:val="21"/>
        </w:rPr>
        <w:t>中。</w:t>
      </w:r>
    </w:p>
    <w:p w14:paraId="129C476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sz w:val="21"/>
          <w:szCs w:val="21"/>
        </w:rPr>
        <w:t>样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1"/>
          <w:szCs w:val="21"/>
        </w:rPr>
        <w:t>处理方法：质评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样本</w:t>
      </w:r>
      <w:r>
        <w:rPr>
          <w:rFonts w:hint="default" w:ascii="Times New Roman" w:hAnsi="Times New Roman" w:eastAsia="宋体" w:cs="Times New Roman"/>
          <w:sz w:val="21"/>
          <w:szCs w:val="21"/>
        </w:rPr>
        <w:t>的检测方法应与病人标本相同，并以潜在传染性物品处理。</w:t>
      </w:r>
    </w:p>
    <w:p w14:paraId="1A706F7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4）样本检测要求：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质评样本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复溶后方可使用。复溶时准确加入</w:t>
      </w:r>
      <w:r>
        <w:rPr>
          <w:rFonts w:hint="default" w:ascii="Times New Roman" w:hAnsi="Times New Roman" w:eastAsia="宋体" w:cs="Times New Roman"/>
          <w:b/>
          <w:bCs/>
          <w:color w:val="FF0000"/>
          <w:sz w:val="21"/>
          <w:szCs w:val="21"/>
          <w:lang w:val="en-US" w:eastAsia="zh-CN"/>
        </w:rPr>
        <w:t>3mL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去离子水/蒸馏水，加盖后室温放置30分钟后轻摇混匀。复溶后的样品加盖密闭，置2℃ ~ 8℃可稳定7天（C肽可稳定1天）；-20℃可稳定28天（C-肽无相关资料）。在规定回报结果截止日期之前，实验室之间不能进行关于室间质量评价检测结果的交流。</w:t>
      </w:r>
    </w:p>
    <w:p w14:paraId="397C6637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782" w:leftChars="0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数据回报</w:t>
      </w:r>
    </w:p>
    <w:p w14:paraId="6FA6A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szCs w:val="21"/>
        </w:rPr>
        <w:t>为保证及时统计回报结果，截止日期后收到的结果将不予统计分析。</w:t>
      </w:r>
      <w:r>
        <w:rPr>
          <w:rFonts w:hint="default" w:ascii="Times New Roman" w:hAnsi="Times New Roman" w:eastAsia="宋体" w:cs="Times New Roman"/>
        </w:rPr>
        <w:t>请使用电子方式回报数据。实验室</w:t>
      </w:r>
      <w:r>
        <w:rPr>
          <w:rFonts w:hint="eastAsia" w:ascii="Times New Roman" w:hAnsi="Times New Roman" w:eastAsia="宋体" w:cs="Times New Roman"/>
          <w:lang w:eastAsia="zh-CN"/>
        </w:rPr>
        <w:t>登录</w:t>
      </w:r>
      <w:r>
        <w:rPr>
          <w:rFonts w:hint="default" w:ascii="Times New Roman" w:hAnsi="Times New Roman" w:eastAsia="宋体" w:cs="Times New Roman"/>
        </w:rPr>
        <w:t>路径：</w:t>
      </w:r>
    </w:p>
    <w:p w14:paraId="06B92C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000000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color w:val="000000"/>
        </w:rPr>
        <w:t>http://gdccl.clinet.com.cn在</w:t>
      </w:r>
      <w:r>
        <w:rPr>
          <w:rFonts w:hint="default" w:ascii="Times New Roman" w:hAnsi="Times New Roman" w:eastAsia="宋体" w:cs="Times New Roman"/>
          <w:kern w:val="0"/>
          <w:szCs w:val="21"/>
        </w:rPr>
        <w:t>首页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登录</w:t>
      </w:r>
      <w:r>
        <w:rPr>
          <w:rFonts w:hint="default" w:ascii="Times New Roman" w:hAnsi="Times New Roman" w:eastAsia="宋体" w:cs="Times New Roman"/>
          <w:kern w:val="0"/>
          <w:szCs w:val="21"/>
        </w:rPr>
        <w:t>区内相应位置填写实验室用户名和密码，点击“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登录</w:t>
      </w:r>
      <w:r>
        <w:rPr>
          <w:rFonts w:hint="default" w:ascii="Times New Roman" w:hAnsi="Times New Roman" w:eastAsia="宋体" w:cs="Times New Roman"/>
          <w:kern w:val="0"/>
          <w:szCs w:val="21"/>
        </w:rPr>
        <w:t>”按钮进入EQA系统。</w:t>
      </w:r>
    </w:p>
    <w:p w14:paraId="28FF1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</w:rPr>
        <w:t>http://www.clinet.com.cn</w:t>
      </w:r>
      <w:r>
        <w:rPr>
          <w:rFonts w:hint="default" w:ascii="Times New Roman" w:hAnsi="Times New Roman" w:eastAsia="宋体" w:cs="Times New Roman"/>
          <w:color w:val="000000"/>
        </w:rPr>
        <w:t>在</w:t>
      </w:r>
      <w:r>
        <w:rPr>
          <w:rFonts w:hint="default" w:ascii="Times New Roman" w:hAnsi="Times New Roman" w:eastAsia="宋体" w:cs="Times New Roman"/>
          <w:kern w:val="0"/>
          <w:szCs w:val="21"/>
        </w:rPr>
        <w:t>首页点击室间质评图标，弹出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登录</w:t>
      </w:r>
      <w:r>
        <w:rPr>
          <w:rFonts w:hint="default" w:ascii="Times New Roman" w:hAnsi="Times New Roman" w:eastAsia="宋体" w:cs="Times New Roman"/>
          <w:kern w:val="0"/>
          <w:szCs w:val="21"/>
        </w:rPr>
        <w:t>区后在相应位置填写实验室用户名和密码，点击“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登录</w:t>
      </w:r>
      <w:r>
        <w:rPr>
          <w:rFonts w:hint="default" w:ascii="Times New Roman" w:hAnsi="Times New Roman" w:eastAsia="宋体" w:cs="Times New Roman"/>
          <w:kern w:val="0"/>
          <w:szCs w:val="21"/>
        </w:rPr>
        <w:t>”按钮进入EQA系统。</w:t>
      </w:r>
    </w:p>
    <w:p w14:paraId="761A5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两种路径都可进入广东省室间质评系统回报数据，实验室可根据网络情况选用。</w:t>
      </w:r>
    </w:p>
    <w:p w14:paraId="35BEF2E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80" w:leftChars="0" w:hanging="360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质评统计结果反馈</w:t>
      </w:r>
    </w:p>
    <w:p w14:paraId="000F4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本年度的质评统计结果及年度质评证书以</w:t>
      </w:r>
      <w:r>
        <w:rPr>
          <w:rFonts w:hint="default" w:ascii="Times New Roman" w:hAnsi="Times New Roman" w:eastAsia="宋体" w:cs="Times New Roman"/>
          <w:iCs/>
        </w:rPr>
        <w:t>电子方式从网上</w:t>
      </w:r>
      <w:r>
        <w:rPr>
          <w:rFonts w:hint="default" w:ascii="Times New Roman" w:hAnsi="Times New Roman" w:eastAsia="宋体" w:cs="Times New Roman"/>
        </w:rPr>
        <w:t>反馈给实验室，不再</w:t>
      </w:r>
      <w:r>
        <w:rPr>
          <w:rFonts w:hint="default" w:ascii="Times New Roman" w:hAnsi="Times New Roman" w:eastAsia="宋体" w:cs="Times New Roman"/>
          <w:kern w:val="0"/>
          <w:szCs w:val="21"/>
        </w:rPr>
        <w:t>打印纸质的统计结果表及汇总成绩表</w:t>
      </w:r>
      <w:r>
        <w:rPr>
          <w:rFonts w:hint="default" w:ascii="Times New Roman" w:hAnsi="Times New Roman" w:eastAsia="宋体" w:cs="Times New Roman"/>
        </w:rPr>
        <w:t>。</w:t>
      </w:r>
    </w:p>
    <w:p w14:paraId="14A2C49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80" w:leftChars="0" w:hanging="36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>联系我们</w:t>
      </w:r>
      <w:r>
        <w:rPr>
          <w:rFonts w:hint="eastAsia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-SA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电话：020-81922518。联系人：朱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老师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3CA3"/>
    <w:multiLevelType w:val="singleLevel"/>
    <w:tmpl w:val="5A3D3CA3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61FB2C13"/>
    <w:multiLevelType w:val="multilevel"/>
    <w:tmpl w:val="61FB2C13"/>
    <w:lvl w:ilvl="0" w:tentative="0">
      <w:start w:val="1"/>
      <w:numFmt w:val="decimal"/>
      <w:lvlText w:val="%1."/>
      <w:lvlJc w:val="left"/>
      <w:pPr>
        <w:tabs>
          <w:tab w:val="left" w:pos="927"/>
        </w:tabs>
        <w:ind w:left="780" w:hanging="360"/>
      </w:pPr>
      <w:rPr>
        <w:rFonts w:hint="default" w:ascii="仿宋" w:hAnsi="仿宋" w:eastAsia="仿宋" w:cs="仿宋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65D4"/>
    <w:rsid w:val="00065B15"/>
    <w:rsid w:val="000D5623"/>
    <w:rsid w:val="001B3D5D"/>
    <w:rsid w:val="0020155B"/>
    <w:rsid w:val="002465D4"/>
    <w:rsid w:val="00375B57"/>
    <w:rsid w:val="003C3870"/>
    <w:rsid w:val="00425A26"/>
    <w:rsid w:val="00432DE0"/>
    <w:rsid w:val="00495FD5"/>
    <w:rsid w:val="004A3C90"/>
    <w:rsid w:val="004C0464"/>
    <w:rsid w:val="005A4B00"/>
    <w:rsid w:val="005A6618"/>
    <w:rsid w:val="005B6F28"/>
    <w:rsid w:val="00610313"/>
    <w:rsid w:val="00661F76"/>
    <w:rsid w:val="00663475"/>
    <w:rsid w:val="006673C6"/>
    <w:rsid w:val="006F5E5A"/>
    <w:rsid w:val="00725AAC"/>
    <w:rsid w:val="007C32B6"/>
    <w:rsid w:val="008D0748"/>
    <w:rsid w:val="00934B9E"/>
    <w:rsid w:val="00955754"/>
    <w:rsid w:val="0096091A"/>
    <w:rsid w:val="009B0562"/>
    <w:rsid w:val="00A020C2"/>
    <w:rsid w:val="00AB3AAA"/>
    <w:rsid w:val="00C51762"/>
    <w:rsid w:val="00C52BCE"/>
    <w:rsid w:val="00CA391C"/>
    <w:rsid w:val="00D12FB6"/>
    <w:rsid w:val="00D42249"/>
    <w:rsid w:val="00D44A45"/>
    <w:rsid w:val="00DB523E"/>
    <w:rsid w:val="00DE7D21"/>
    <w:rsid w:val="00E073F6"/>
    <w:rsid w:val="00E36A86"/>
    <w:rsid w:val="00E64119"/>
    <w:rsid w:val="00FB24C4"/>
    <w:rsid w:val="00FC53CB"/>
    <w:rsid w:val="00FE3255"/>
    <w:rsid w:val="00FE7690"/>
    <w:rsid w:val="025C5995"/>
    <w:rsid w:val="106F460A"/>
    <w:rsid w:val="13D76B59"/>
    <w:rsid w:val="14171810"/>
    <w:rsid w:val="219750A0"/>
    <w:rsid w:val="25CA64DA"/>
    <w:rsid w:val="26C61220"/>
    <w:rsid w:val="303F3BF3"/>
    <w:rsid w:val="427A165B"/>
    <w:rsid w:val="42C45840"/>
    <w:rsid w:val="51B72450"/>
    <w:rsid w:val="54100486"/>
    <w:rsid w:val="55C4407D"/>
    <w:rsid w:val="5C245875"/>
    <w:rsid w:val="5FC75DB0"/>
    <w:rsid w:val="67B04461"/>
    <w:rsid w:val="73AD3F4B"/>
    <w:rsid w:val="76AB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3"/>
    <w:semiHidden/>
    <w:unhideWhenUsed/>
    <w:qFormat/>
    <w:uiPriority w:val="99"/>
    <w:pPr>
      <w:numPr>
        <w:ilvl w:val="0"/>
        <w:numId w:val="1"/>
      </w:numPr>
    </w:pPr>
  </w:style>
  <w:style w:type="paragraph" w:styleId="3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671</Words>
  <Characters>828</Characters>
  <Lines>7</Lines>
  <Paragraphs>2</Paragraphs>
  <TotalTime>0</TotalTime>
  <ScaleCrop>false</ScaleCrop>
  <LinksUpToDate>false</LinksUpToDate>
  <CharactersWithSpaces>836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2020-04-17T02:40:00Z</dcterms:created>
  <dc:creator>微软用户</dc:creator>
  <cp:lastModifiedBy>广东省临床检验中心</cp:lastModifiedBy>
  <dcterms:modified xsi:type="dcterms:W3CDTF">2026-02-28T00:48:44Z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E4C5859456D34C44BF9C6BB8DA8B5077_12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