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38834">
      <w:pPr>
        <w:widowControl w:val="0"/>
        <w:adjustRightInd/>
        <w:snapToGrid w:val="0"/>
        <w:spacing w:after="0" w:line="276" w:lineRule="auto"/>
        <w:jc w:val="center"/>
        <w:rPr>
          <w:rFonts w:hint="default" w:ascii="Times New Roman" w:hAnsi="Times New Roman" w:eastAsia="宋体" w:cs="Times New Roman"/>
          <w:b/>
          <w:kern w:val="2"/>
          <w:sz w:val="40"/>
          <w:szCs w:val="40"/>
          <w:lang w:eastAsia="zh-CN"/>
        </w:rPr>
      </w:pPr>
      <w:bookmarkStart w:id="0" w:name="_Toc252799986"/>
      <w:bookmarkStart w:id="1" w:name="_Toc254957913"/>
      <w:r>
        <w:rPr>
          <w:rFonts w:hint="default" w:ascii="Times New Roman" w:hAnsi="Times New Roman" w:eastAsia="宋体" w:cs="Times New Roman"/>
          <w:b/>
          <w:kern w:val="2"/>
          <w:sz w:val="40"/>
          <w:szCs w:val="40"/>
          <w:lang w:eastAsia="zh-CN"/>
        </w:rPr>
        <w:t>2026年广东省</w:t>
      </w:r>
      <w:r>
        <w:rPr>
          <w:rFonts w:hint="eastAsia" w:ascii="Times New Roman" w:hAnsi="Times New Roman" w:eastAsia="宋体" w:cs="Times New Roman"/>
          <w:b/>
          <w:kern w:val="2"/>
          <w:sz w:val="40"/>
          <w:szCs w:val="40"/>
          <w:lang w:val="en-US" w:eastAsia="zh-CN"/>
        </w:rPr>
        <w:t>血细胞形态学识别</w:t>
      </w:r>
      <w:r>
        <w:rPr>
          <w:rFonts w:hint="default" w:ascii="Times New Roman" w:hAnsi="Times New Roman" w:eastAsia="宋体" w:cs="Times New Roman"/>
          <w:b/>
          <w:kern w:val="2"/>
          <w:sz w:val="40"/>
          <w:szCs w:val="40"/>
          <w:lang w:eastAsia="zh-CN"/>
        </w:rPr>
        <w:t>室间质量评价</w:t>
      </w:r>
    </w:p>
    <w:p w14:paraId="0E7B41C1">
      <w:pPr>
        <w:widowControl w:val="0"/>
        <w:adjustRightInd/>
        <w:snapToGrid w:val="0"/>
        <w:spacing w:after="0" w:line="276" w:lineRule="auto"/>
        <w:jc w:val="center"/>
        <w:rPr>
          <w:rFonts w:hint="default" w:ascii="Times New Roman" w:hAnsi="Times New Roman" w:eastAsia="宋体" w:cs="Times New Roman"/>
          <w:b/>
          <w:kern w:val="2"/>
          <w:sz w:val="40"/>
          <w:szCs w:val="40"/>
          <w:lang w:eastAsia="zh-CN"/>
        </w:rPr>
      </w:pPr>
      <w:r>
        <w:rPr>
          <w:rFonts w:hint="default" w:ascii="Times New Roman" w:hAnsi="Times New Roman" w:eastAsia="宋体" w:cs="Times New Roman"/>
          <w:b/>
          <w:kern w:val="2"/>
          <w:sz w:val="40"/>
          <w:szCs w:val="40"/>
          <w:lang w:eastAsia="zh-CN"/>
        </w:rPr>
        <w:t>活动安排及注意事项</w:t>
      </w:r>
      <w:bookmarkEnd w:id="0"/>
      <w:bookmarkEnd w:id="1"/>
    </w:p>
    <w:p w14:paraId="74F22421">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default" w:ascii="Times New Roman" w:hAnsi="Times New Roman" w:eastAsia="宋体" w:cs="Times New Roman"/>
          <w:b/>
          <w:kern w:val="2"/>
          <w:sz w:val="28"/>
          <w:szCs w:val="28"/>
          <w:lang w:eastAsia="zh-CN"/>
        </w:rPr>
      </w:pPr>
    </w:p>
    <w:p w14:paraId="4B99C91F">
      <w:pPr>
        <w:keepNext w:val="0"/>
        <w:keepLines w:val="0"/>
        <w:pageBreakBefore w:val="0"/>
        <w:widowControl w:val="0"/>
        <w:kinsoku/>
        <w:wordWrap/>
        <w:overflowPunct/>
        <w:topLinePunct w:val="0"/>
        <w:autoSpaceDE/>
        <w:autoSpaceDN/>
        <w:bidi w:val="0"/>
        <w:adjustRightInd/>
        <w:snapToGrid w:val="0"/>
        <w:spacing w:after="0" w:line="312" w:lineRule="auto"/>
        <w:jc w:val="left"/>
        <w:textAlignment w:val="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一、质评活动安排</w:t>
      </w:r>
    </w:p>
    <w:p w14:paraId="63EE4BF2">
      <w:pPr>
        <w:keepNext w:val="0"/>
        <w:keepLines w:val="0"/>
        <w:pageBreakBefore w:val="0"/>
        <w:widowControl w:val="0"/>
        <w:kinsoku/>
        <w:wordWrap/>
        <w:overflowPunct/>
        <w:topLinePunct w:val="0"/>
        <w:autoSpaceDE/>
        <w:autoSpaceDN/>
        <w:bidi w:val="0"/>
        <w:adjustRightInd/>
        <w:snapToGrid w:val="0"/>
        <w:spacing w:after="0" w:line="312" w:lineRule="auto"/>
        <w:ind w:firstLine="560" w:firstLineChars="200"/>
        <w:jc w:val="left"/>
        <w:textAlignment w:val="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2026年</w:t>
      </w:r>
      <w:r>
        <w:rPr>
          <w:rFonts w:hint="eastAsia" w:ascii="Times New Roman" w:hAnsi="Times New Roman" w:eastAsia="宋体" w:cs="Times New Roman"/>
          <w:b w:val="0"/>
          <w:bCs/>
          <w:kern w:val="2"/>
          <w:sz w:val="28"/>
          <w:szCs w:val="28"/>
          <w:lang w:val="en-US" w:eastAsia="zh-CN"/>
        </w:rPr>
        <w:t>广东省</w:t>
      </w:r>
      <w:r>
        <w:rPr>
          <w:rFonts w:hint="default" w:ascii="Times New Roman" w:hAnsi="Times New Roman" w:eastAsia="宋体" w:cs="Times New Roman"/>
          <w:b w:val="0"/>
          <w:bCs/>
          <w:kern w:val="2"/>
          <w:sz w:val="28"/>
          <w:szCs w:val="28"/>
          <w:lang w:eastAsia="zh-CN"/>
        </w:rPr>
        <w:t>血细胞形态学识别室间质评活动全年开展2次。</w:t>
      </w:r>
    </w:p>
    <w:p w14:paraId="31A24A11">
      <w:pPr>
        <w:keepNext w:val="0"/>
        <w:keepLines w:val="0"/>
        <w:pageBreakBefore w:val="0"/>
        <w:widowControl w:val="0"/>
        <w:kinsoku/>
        <w:wordWrap/>
        <w:overflowPunct/>
        <w:topLinePunct w:val="0"/>
        <w:autoSpaceDE/>
        <w:autoSpaceDN/>
        <w:bidi w:val="0"/>
        <w:adjustRightInd/>
        <w:snapToGrid w:val="0"/>
        <w:spacing w:after="0" w:line="312" w:lineRule="auto"/>
        <w:ind w:firstLine="560" w:firstLineChars="200"/>
        <w:jc w:val="left"/>
        <w:textAlignment w:val="auto"/>
        <w:rPr>
          <w:rFonts w:hint="default" w:ascii="Times New Roman" w:hAnsi="Times New Roman" w:eastAsia="宋体" w:cs="Times New Roman"/>
          <w:b w:val="0"/>
          <w:bCs/>
          <w:color w:val="FF0000"/>
          <w:kern w:val="2"/>
          <w:sz w:val="28"/>
          <w:szCs w:val="28"/>
          <w:lang w:eastAsia="zh-CN"/>
        </w:rPr>
      </w:pPr>
      <w:r>
        <w:rPr>
          <w:rFonts w:hint="default" w:ascii="Times New Roman" w:hAnsi="Times New Roman" w:eastAsia="宋体" w:cs="Times New Roman"/>
          <w:b w:val="0"/>
          <w:bCs/>
          <w:color w:val="FF0000"/>
          <w:kern w:val="2"/>
          <w:sz w:val="28"/>
          <w:szCs w:val="28"/>
          <w:lang w:eastAsia="zh-CN"/>
        </w:rPr>
        <w:t>请各实验室在活动期间从网络上报表界面下载当次活动所用电子版质评图片并自行保存，活动结束后不能下载图片，并请按时回报结果逾期不予评价。</w:t>
      </w:r>
    </w:p>
    <w:p w14:paraId="602B739F">
      <w:pPr>
        <w:keepNext w:val="0"/>
        <w:keepLines w:val="0"/>
        <w:pageBreakBefore w:val="0"/>
        <w:widowControl w:val="0"/>
        <w:kinsoku/>
        <w:wordWrap/>
        <w:overflowPunct/>
        <w:topLinePunct w:val="0"/>
        <w:autoSpaceDE/>
        <w:autoSpaceDN/>
        <w:bidi w:val="0"/>
        <w:adjustRightInd/>
        <w:snapToGrid w:val="0"/>
        <w:spacing w:after="0" w:line="312" w:lineRule="auto"/>
        <w:ind w:firstLine="560" w:firstLineChars="200"/>
        <w:jc w:val="left"/>
        <w:textAlignment w:val="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质评物的批号、建议测定时间、截止日期及统计回报结果日期通知如下：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2400"/>
        <w:gridCol w:w="2106"/>
        <w:gridCol w:w="1859"/>
        <w:gridCol w:w="2121"/>
      </w:tblGrid>
      <w:tr w14:paraId="54B9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6" w:type="dxa"/>
            <w:vAlign w:val="center"/>
          </w:tcPr>
          <w:p w14:paraId="5CBD6FF8">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活动次数</w:t>
            </w:r>
          </w:p>
        </w:tc>
        <w:tc>
          <w:tcPr>
            <w:tcW w:w="2400" w:type="dxa"/>
            <w:vAlign w:val="center"/>
          </w:tcPr>
          <w:p w14:paraId="47C2421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lang w:eastAsia="zh-CN"/>
              </w:rPr>
              <w:t>质评物批号</w:t>
            </w:r>
          </w:p>
        </w:tc>
        <w:tc>
          <w:tcPr>
            <w:tcW w:w="2106" w:type="dxa"/>
            <w:vAlign w:val="center"/>
          </w:tcPr>
          <w:p w14:paraId="4B60C5B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建议测定日期</w:t>
            </w:r>
          </w:p>
        </w:tc>
        <w:tc>
          <w:tcPr>
            <w:tcW w:w="1859" w:type="dxa"/>
          </w:tcPr>
          <w:p w14:paraId="762A46EF">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收到结果</w:t>
            </w:r>
          </w:p>
          <w:p w14:paraId="72D3411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截止日期</w:t>
            </w:r>
          </w:p>
        </w:tc>
        <w:tc>
          <w:tcPr>
            <w:tcW w:w="2121" w:type="dxa"/>
          </w:tcPr>
          <w:p w14:paraId="76E070FD">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统计结果</w:t>
            </w:r>
          </w:p>
          <w:p w14:paraId="1FE0582B">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回报日期</w:t>
            </w:r>
          </w:p>
        </w:tc>
      </w:tr>
      <w:tr w14:paraId="6BC4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tcPr>
          <w:p w14:paraId="2B64AE1C">
            <w:pPr>
              <w:keepNext w:val="0"/>
              <w:keepLines w:val="0"/>
              <w:pageBreakBefore w:val="0"/>
              <w:widowControl w:val="0"/>
              <w:kinsoku/>
              <w:wordWrap/>
              <w:overflowPunct/>
              <w:topLinePunct w:val="0"/>
              <w:autoSpaceDE/>
              <w:autoSpaceDN/>
              <w:bidi w:val="0"/>
              <w:adjustRightInd/>
              <w:snapToGrid w:val="0"/>
              <w:spacing w:after="0" w:line="312"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第一次</w:t>
            </w:r>
          </w:p>
        </w:tc>
        <w:tc>
          <w:tcPr>
            <w:tcW w:w="2400" w:type="dxa"/>
          </w:tcPr>
          <w:p w14:paraId="000D3EA2">
            <w:pPr>
              <w:keepNext w:val="0"/>
              <w:keepLines w:val="0"/>
              <w:pageBreakBefore w:val="0"/>
              <w:widowControl w:val="0"/>
              <w:kinsoku/>
              <w:wordWrap/>
              <w:overflowPunct/>
              <w:topLinePunct w:val="0"/>
              <w:autoSpaceDE/>
              <w:autoSpaceDN/>
              <w:bidi w:val="0"/>
              <w:adjustRightInd/>
              <w:snapToGrid w:val="0"/>
              <w:spacing w:after="0" w:line="312"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2026101</w:t>
            </w:r>
            <w:r>
              <w:rPr>
                <w:rFonts w:hint="eastAsia" w:ascii="Times New Roman" w:hAnsi="Times New Roman" w:eastAsia="宋体" w:cs="Times New Roman"/>
                <w:b w:val="0"/>
                <w:bCs/>
                <w:kern w:val="2"/>
                <w:sz w:val="28"/>
                <w:szCs w:val="28"/>
                <w:vertAlign w:val="baseline"/>
                <w:lang w:val="en-US" w:eastAsia="zh-CN"/>
              </w:rPr>
              <w:t>-</w:t>
            </w:r>
            <w:r>
              <w:rPr>
                <w:rFonts w:hint="default" w:ascii="Times New Roman" w:hAnsi="Times New Roman" w:eastAsia="宋体" w:cs="Times New Roman"/>
                <w:b w:val="0"/>
                <w:bCs/>
                <w:kern w:val="2"/>
                <w:sz w:val="28"/>
                <w:szCs w:val="28"/>
                <w:vertAlign w:val="baseline"/>
                <w:lang w:eastAsia="zh-CN"/>
              </w:rPr>
              <w:t>2026110</w:t>
            </w:r>
          </w:p>
        </w:tc>
        <w:tc>
          <w:tcPr>
            <w:tcW w:w="2106" w:type="dxa"/>
          </w:tcPr>
          <w:p w14:paraId="77EA3071">
            <w:pPr>
              <w:keepNext w:val="0"/>
              <w:keepLines w:val="0"/>
              <w:pageBreakBefore w:val="0"/>
              <w:widowControl w:val="0"/>
              <w:kinsoku/>
              <w:wordWrap/>
              <w:overflowPunct/>
              <w:topLinePunct w:val="0"/>
              <w:autoSpaceDE/>
              <w:autoSpaceDN/>
              <w:bidi w:val="0"/>
              <w:adjustRightInd/>
              <w:snapToGrid w:val="0"/>
              <w:spacing w:after="0" w:line="312"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3月13日</w:t>
            </w:r>
          </w:p>
        </w:tc>
        <w:tc>
          <w:tcPr>
            <w:tcW w:w="1859" w:type="dxa"/>
          </w:tcPr>
          <w:p w14:paraId="4687C7F9">
            <w:pPr>
              <w:keepNext w:val="0"/>
              <w:keepLines w:val="0"/>
              <w:pageBreakBefore w:val="0"/>
              <w:widowControl w:val="0"/>
              <w:kinsoku/>
              <w:wordWrap/>
              <w:overflowPunct/>
              <w:topLinePunct w:val="0"/>
              <w:autoSpaceDE/>
              <w:autoSpaceDN/>
              <w:bidi w:val="0"/>
              <w:adjustRightInd/>
              <w:snapToGrid w:val="0"/>
              <w:spacing w:after="0" w:line="312"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3月27日</w:t>
            </w:r>
          </w:p>
        </w:tc>
        <w:tc>
          <w:tcPr>
            <w:tcW w:w="2121" w:type="dxa"/>
          </w:tcPr>
          <w:p w14:paraId="3A9BAF31">
            <w:pPr>
              <w:keepNext w:val="0"/>
              <w:keepLines w:val="0"/>
              <w:pageBreakBefore w:val="0"/>
              <w:widowControl w:val="0"/>
              <w:kinsoku/>
              <w:wordWrap/>
              <w:overflowPunct/>
              <w:topLinePunct w:val="0"/>
              <w:autoSpaceDE/>
              <w:autoSpaceDN/>
              <w:bidi w:val="0"/>
              <w:adjustRightInd/>
              <w:snapToGrid w:val="0"/>
              <w:spacing w:after="0" w:line="312"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5月8日</w:t>
            </w:r>
          </w:p>
        </w:tc>
      </w:tr>
      <w:tr w14:paraId="0938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tcPr>
          <w:p w14:paraId="2E7382AB">
            <w:pPr>
              <w:keepNext w:val="0"/>
              <w:keepLines w:val="0"/>
              <w:pageBreakBefore w:val="0"/>
              <w:widowControl w:val="0"/>
              <w:kinsoku/>
              <w:wordWrap/>
              <w:overflowPunct/>
              <w:topLinePunct w:val="0"/>
              <w:autoSpaceDE/>
              <w:autoSpaceDN/>
              <w:bidi w:val="0"/>
              <w:adjustRightInd/>
              <w:snapToGrid w:val="0"/>
              <w:spacing w:after="0" w:line="312"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第二次</w:t>
            </w:r>
          </w:p>
        </w:tc>
        <w:tc>
          <w:tcPr>
            <w:tcW w:w="2400" w:type="dxa"/>
          </w:tcPr>
          <w:p w14:paraId="7D7454BC">
            <w:pPr>
              <w:keepNext w:val="0"/>
              <w:keepLines w:val="0"/>
              <w:pageBreakBefore w:val="0"/>
              <w:widowControl w:val="0"/>
              <w:kinsoku/>
              <w:wordWrap/>
              <w:overflowPunct/>
              <w:topLinePunct w:val="0"/>
              <w:autoSpaceDE/>
              <w:autoSpaceDN/>
              <w:bidi w:val="0"/>
              <w:adjustRightInd/>
              <w:snapToGrid w:val="0"/>
              <w:spacing w:after="0" w:line="312"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2026201</w:t>
            </w:r>
            <w:r>
              <w:rPr>
                <w:rFonts w:hint="eastAsia" w:ascii="Times New Roman" w:hAnsi="Times New Roman" w:eastAsia="宋体" w:cs="Times New Roman"/>
                <w:b w:val="0"/>
                <w:bCs/>
                <w:kern w:val="2"/>
                <w:sz w:val="28"/>
                <w:szCs w:val="28"/>
                <w:vertAlign w:val="baseline"/>
                <w:lang w:val="en-US" w:eastAsia="zh-CN"/>
              </w:rPr>
              <w:t>-</w:t>
            </w:r>
            <w:r>
              <w:rPr>
                <w:rFonts w:hint="default" w:ascii="Times New Roman" w:hAnsi="Times New Roman" w:eastAsia="宋体" w:cs="Times New Roman"/>
                <w:b w:val="0"/>
                <w:bCs/>
                <w:kern w:val="2"/>
                <w:sz w:val="28"/>
                <w:szCs w:val="28"/>
                <w:vertAlign w:val="baseline"/>
                <w:lang w:eastAsia="zh-CN"/>
              </w:rPr>
              <w:t>2026210</w:t>
            </w:r>
          </w:p>
        </w:tc>
        <w:tc>
          <w:tcPr>
            <w:tcW w:w="2106" w:type="dxa"/>
          </w:tcPr>
          <w:p w14:paraId="649CDAF4">
            <w:pPr>
              <w:keepNext w:val="0"/>
              <w:keepLines w:val="0"/>
              <w:pageBreakBefore w:val="0"/>
              <w:widowControl w:val="0"/>
              <w:kinsoku/>
              <w:wordWrap/>
              <w:overflowPunct/>
              <w:topLinePunct w:val="0"/>
              <w:autoSpaceDE/>
              <w:autoSpaceDN/>
              <w:bidi w:val="0"/>
              <w:adjustRightInd/>
              <w:snapToGrid w:val="0"/>
              <w:spacing w:after="0" w:line="312"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9月16日</w:t>
            </w:r>
          </w:p>
        </w:tc>
        <w:tc>
          <w:tcPr>
            <w:tcW w:w="1859" w:type="dxa"/>
          </w:tcPr>
          <w:p w14:paraId="2B9508FD">
            <w:pPr>
              <w:keepNext w:val="0"/>
              <w:keepLines w:val="0"/>
              <w:pageBreakBefore w:val="0"/>
              <w:widowControl w:val="0"/>
              <w:kinsoku/>
              <w:wordWrap/>
              <w:overflowPunct/>
              <w:topLinePunct w:val="0"/>
              <w:autoSpaceDE/>
              <w:autoSpaceDN/>
              <w:bidi w:val="0"/>
              <w:adjustRightInd/>
              <w:snapToGrid w:val="0"/>
              <w:spacing w:after="0" w:line="312"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9月30日</w:t>
            </w:r>
          </w:p>
        </w:tc>
        <w:tc>
          <w:tcPr>
            <w:tcW w:w="2121" w:type="dxa"/>
          </w:tcPr>
          <w:p w14:paraId="7F2E6190">
            <w:pPr>
              <w:keepNext w:val="0"/>
              <w:keepLines w:val="0"/>
              <w:pageBreakBefore w:val="0"/>
              <w:widowControl w:val="0"/>
              <w:kinsoku/>
              <w:wordWrap/>
              <w:overflowPunct/>
              <w:topLinePunct w:val="0"/>
              <w:autoSpaceDE/>
              <w:autoSpaceDN/>
              <w:bidi w:val="0"/>
              <w:adjustRightInd/>
              <w:snapToGrid w:val="0"/>
              <w:spacing w:after="0" w:line="312" w:lineRule="auto"/>
              <w:jc w:val="center"/>
              <w:textAlignment w:val="auto"/>
              <w:rPr>
                <w:rFonts w:hint="default" w:ascii="Times New Roman" w:hAnsi="Times New Roman" w:eastAsia="宋体" w:cs="Times New Roman"/>
                <w:b w:val="0"/>
                <w:bCs/>
                <w:kern w:val="2"/>
                <w:sz w:val="28"/>
                <w:szCs w:val="28"/>
                <w:vertAlign w:val="baseline"/>
                <w:lang w:eastAsia="zh-CN"/>
              </w:rPr>
            </w:pPr>
            <w:r>
              <w:rPr>
                <w:rFonts w:hint="default" w:ascii="Times New Roman" w:hAnsi="Times New Roman" w:eastAsia="宋体" w:cs="Times New Roman"/>
                <w:b w:val="0"/>
                <w:bCs/>
                <w:kern w:val="2"/>
                <w:sz w:val="28"/>
                <w:szCs w:val="28"/>
                <w:vertAlign w:val="baseline"/>
                <w:lang w:eastAsia="zh-CN"/>
              </w:rPr>
              <w:t>11月6日</w:t>
            </w:r>
          </w:p>
        </w:tc>
      </w:tr>
    </w:tbl>
    <w:p w14:paraId="7AEC5FA9">
      <w:pPr>
        <w:keepNext w:val="0"/>
        <w:keepLines w:val="0"/>
        <w:pageBreakBefore w:val="0"/>
        <w:widowControl w:val="0"/>
        <w:kinsoku/>
        <w:wordWrap/>
        <w:overflowPunct/>
        <w:topLinePunct w:val="0"/>
        <w:autoSpaceDE/>
        <w:autoSpaceDN/>
        <w:bidi w:val="0"/>
        <w:adjustRightInd/>
        <w:snapToGrid w:val="0"/>
        <w:spacing w:after="0" w:line="312" w:lineRule="auto"/>
        <w:jc w:val="left"/>
        <w:textAlignment w:val="auto"/>
        <w:rPr>
          <w:rFonts w:hint="default" w:ascii="Times New Roman" w:hAnsi="Times New Roman" w:eastAsia="宋体" w:cs="Times New Roman"/>
          <w:b w:val="0"/>
          <w:bCs/>
          <w:kern w:val="2"/>
          <w:sz w:val="28"/>
          <w:szCs w:val="28"/>
          <w:lang w:eastAsia="zh-CN"/>
        </w:rPr>
      </w:pPr>
    </w:p>
    <w:p w14:paraId="412FDBF2">
      <w:pPr>
        <w:keepNext w:val="0"/>
        <w:keepLines w:val="0"/>
        <w:pageBreakBefore w:val="0"/>
        <w:widowControl w:val="0"/>
        <w:numPr>
          <w:ilvl w:val="0"/>
          <w:numId w:val="1"/>
        </w:numPr>
        <w:kinsoku/>
        <w:wordWrap/>
        <w:overflowPunct/>
        <w:topLinePunct w:val="0"/>
        <w:autoSpaceDE/>
        <w:autoSpaceDN/>
        <w:bidi w:val="0"/>
        <w:adjustRightInd/>
        <w:snapToGrid w:val="0"/>
        <w:spacing w:after="0" w:line="312" w:lineRule="auto"/>
        <w:jc w:val="left"/>
        <w:textAlignment w:val="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质评物的有关说明及回报方法：</w:t>
      </w:r>
    </w:p>
    <w:p w14:paraId="27101A4B">
      <w:pPr>
        <w:keepNext w:val="0"/>
        <w:keepLines w:val="0"/>
        <w:pageBreakBefore w:val="0"/>
        <w:widowControl w:val="0"/>
        <w:numPr>
          <w:numId w:val="0"/>
        </w:numPr>
        <w:kinsoku/>
        <w:wordWrap/>
        <w:overflowPunct/>
        <w:topLinePunct w:val="0"/>
        <w:autoSpaceDE/>
        <w:autoSpaceDN/>
        <w:bidi w:val="0"/>
        <w:adjustRightInd/>
        <w:snapToGrid w:val="0"/>
        <w:spacing w:after="0" w:line="312" w:lineRule="auto"/>
        <w:ind w:firstLine="560" w:firstLineChars="200"/>
        <w:jc w:val="left"/>
        <w:textAlignment w:val="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请按照电子版图片说明将结果编码填入相应回报表中。</w:t>
      </w:r>
    </w:p>
    <w:p w14:paraId="5CAF0885">
      <w:pPr>
        <w:keepNext w:val="0"/>
        <w:keepLines w:val="0"/>
        <w:pageBreakBefore w:val="0"/>
        <w:widowControl w:val="0"/>
        <w:kinsoku/>
        <w:wordWrap/>
        <w:overflowPunct/>
        <w:topLinePunct w:val="0"/>
        <w:autoSpaceDE/>
        <w:autoSpaceDN/>
        <w:bidi w:val="0"/>
        <w:adjustRightInd/>
        <w:snapToGrid w:val="0"/>
        <w:spacing w:after="0" w:line="312" w:lineRule="auto"/>
        <w:jc w:val="left"/>
        <w:textAlignment w:val="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三、其他注意事项</w:t>
      </w:r>
    </w:p>
    <w:p w14:paraId="138810A7">
      <w:pPr>
        <w:keepNext w:val="0"/>
        <w:keepLines w:val="0"/>
        <w:pageBreakBefore w:val="0"/>
        <w:widowControl w:val="0"/>
        <w:kinsoku/>
        <w:wordWrap/>
        <w:overflowPunct/>
        <w:topLinePunct w:val="0"/>
        <w:autoSpaceDE/>
        <w:autoSpaceDN/>
        <w:bidi w:val="0"/>
        <w:adjustRightInd/>
        <w:snapToGrid w:val="0"/>
        <w:spacing w:after="0" w:line="312" w:lineRule="auto"/>
        <w:ind w:firstLine="560" w:firstLineChars="200"/>
        <w:jc w:val="left"/>
        <w:textAlignment w:val="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1．本年度的质评统计结果及年度质评证书以电子方式从网上反馈给实验室，不再打印纸质的统计结果表及汇总成绩表。</w:t>
      </w:r>
    </w:p>
    <w:p w14:paraId="5451DE45">
      <w:pPr>
        <w:keepNext w:val="0"/>
        <w:keepLines w:val="0"/>
        <w:pageBreakBefore w:val="0"/>
        <w:widowControl w:val="0"/>
        <w:kinsoku/>
        <w:wordWrap/>
        <w:overflowPunct/>
        <w:topLinePunct w:val="0"/>
        <w:autoSpaceDE/>
        <w:autoSpaceDN/>
        <w:bidi w:val="0"/>
        <w:adjustRightInd/>
        <w:snapToGrid w:val="0"/>
        <w:spacing w:after="0" w:line="312" w:lineRule="auto"/>
        <w:ind w:firstLine="560" w:firstLineChars="200"/>
        <w:jc w:val="left"/>
        <w:textAlignment w:val="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2．实验室登陆路径：</w:t>
      </w:r>
    </w:p>
    <w:p w14:paraId="160A1BA1">
      <w:pPr>
        <w:keepNext w:val="0"/>
        <w:keepLines w:val="0"/>
        <w:pageBreakBefore w:val="0"/>
        <w:widowControl w:val="0"/>
        <w:kinsoku/>
        <w:wordWrap/>
        <w:overflowPunct/>
        <w:topLinePunct w:val="0"/>
        <w:autoSpaceDE/>
        <w:autoSpaceDN/>
        <w:bidi w:val="0"/>
        <w:adjustRightInd/>
        <w:snapToGrid w:val="0"/>
        <w:spacing w:after="0" w:line="312" w:lineRule="auto"/>
        <w:ind w:firstLine="560" w:firstLineChars="200"/>
        <w:jc w:val="left"/>
        <w:textAlignment w:val="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⑴  http:// gdccl.clinet.com.cn在首页登陆区内相应位置填写实验室用户名和密码，点击“登陆”按钮进入EQA系统。</w:t>
      </w:r>
    </w:p>
    <w:p w14:paraId="23669403">
      <w:pPr>
        <w:keepNext w:val="0"/>
        <w:keepLines w:val="0"/>
        <w:pageBreakBefore w:val="0"/>
        <w:widowControl w:val="0"/>
        <w:kinsoku/>
        <w:wordWrap/>
        <w:overflowPunct/>
        <w:topLinePunct w:val="0"/>
        <w:autoSpaceDE/>
        <w:autoSpaceDN/>
        <w:bidi w:val="0"/>
        <w:adjustRightInd/>
        <w:snapToGrid w:val="0"/>
        <w:spacing w:after="0" w:line="312" w:lineRule="auto"/>
        <w:ind w:firstLine="560" w:firstLineChars="200"/>
        <w:jc w:val="left"/>
        <w:textAlignment w:val="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⑵  http://www.clinet.com.cn在首页点击室间质评图标，弹出登陆区后在相应位置填写实验室用户名和密码，点击“登陆”按钮进入EQA系统。两种路径都可进入广东省室间质评系统回报数据，实验室可根据网络情况选用。</w:t>
      </w:r>
    </w:p>
    <w:p w14:paraId="0A2DA3E7">
      <w:pPr>
        <w:keepNext w:val="0"/>
        <w:keepLines w:val="0"/>
        <w:pageBreakBefore w:val="0"/>
        <w:widowControl w:val="0"/>
        <w:kinsoku/>
        <w:wordWrap/>
        <w:overflowPunct/>
        <w:topLinePunct w:val="0"/>
        <w:autoSpaceDE/>
        <w:autoSpaceDN/>
        <w:bidi w:val="0"/>
        <w:adjustRightInd/>
        <w:snapToGrid w:val="0"/>
        <w:spacing w:after="0" w:line="312" w:lineRule="auto"/>
        <w:ind w:firstLine="560" w:firstLineChars="200"/>
        <w:jc w:val="left"/>
        <w:textAlignment w:val="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3．参加室间质评单位如有与质评有关问题（如质评标本、报表寄送及网络回报等）问题请直接与临检中心室间质评室联系。</w:t>
      </w:r>
    </w:p>
    <w:p w14:paraId="6382C270">
      <w:pPr>
        <w:keepNext w:val="0"/>
        <w:keepLines w:val="0"/>
        <w:pageBreakBefore w:val="0"/>
        <w:widowControl w:val="0"/>
        <w:kinsoku/>
        <w:wordWrap/>
        <w:overflowPunct/>
        <w:topLinePunct w:val="0"/>
        <w:autoSpaceDE/>
        <w:autoSpaceDN/>
        <w:bidi w:val="0"/>
        <w:adjustRightInd/>
        <w:snapToGrid w:val="0"/>
        <w:spacing w:after="0" w:line="312" w:lineRule="auto"/>
        <w:ind w:firstLine="560" w:firstLineChars="200"/>
        <w:jc w:val="left"/>
        <w:textAlignment w:val="auto"/>
        <w:rPr>
          <w:rFonts w:hint="default" w:ascii="Times New Roman" w:hAnsi="Times New Roman" w:eastAsia="宋体" w:cs="Times New Roman"/>
          <w:b w:val="0"/>
          <w:bCs/>
          <w:kern w:val="2"/>
          <w:sz w:val="28"/>
          <w:szCs w:val="28"/>
          <w:lang w:val="en-US" w:eastAsia="zh-CN"/>
        </w:rPr>
      </w:pPr>
      <w:bookmarkStart w:id="2" w:name="_GoBack"/>
      <w:bookmarkEnd w:id="2"/>
      <w:r>
        <w:rPr>
          <w:rFonts w:hint="default" w:ascii="Times New Roman" w:hAnsi="Times New Roman" w:eastAsia="宋体" w:cs="Times New Roman"/>
          <w:b w:val="0"/>
          <w:bCs/>
          <w:kern w:val="2"/>
          <w:sz w:val="28"/>
          <w:szCs w:val="28"/>
          <w:lang w:val="en-US" w:eastAsia="zh-CN"/>
        </w:rPr>
        <w:t>电话：020-81922518。联系人：张志雄、吴思凡。</w:t>
      </w:r>
    </w:p>
    <w:p w14:paraId="622A53F8">
      <w:pPr>
        <w:keepNext w:val="0"/>
        <w:keepLines w:val="0"/>
        <w:pageBreakBefore w:val="0"/>
        <w:widowControl w:val="0"/>
        <w:kinsoku/>
        <w:wordWrap/>
        <w:overflowPunct/>
        <w:topLinePunct w:val="0"/>
        <w:autoSpaceDE/>
        <w:autoSpaceDN/>
        <w:bidi w:val="0"/>
        <w:adjustRightInd/>
        <w:snapToGrid w:val="0"/>
        <w:spacing w:after="0" w:line="312" w:lineRule="auto"/>
        <w:jc w:val="left"/>
        <w:textAlignment w:val="auto"/>
        <w:rPr>
          <w:rFonts w:hint="default" w:ascii="Times New Roman" w:hAnsi="Times New Roman" w:eastAsia="宋体" w:cs="Times New Roman"/>
          <w:b w:val="0"/>
          <w:bCs/>
          <w:kern w:val="2"/>
          <w:sz w:val="28"/>
          <w:szCs w:val="28"/>
          <w:lang w:eastAsia="zh-CN"/>
        </w:rPr>
      </w:pPr>
    </w:p>
    <w:p w14:paraId="4F8C922E">
      <w:pPr>
        <w:keepNext w:val="0"/>
        <w:keepLines w:val="0"/>
        <w:pageBreakBefore w:val="0"/>
        <w:widowControl w:val="0"/>
        <w:kinsoku/>
        <w:wordWrap/>
        <w:overflowPunct/>
        <w:topLinePunct w:val="0"/>
        <w:autoSpaceDE/>
        <w:autoSpaceDN/>
        <w:bidi w:val="0"/>
        <w:adjustRightInd/>
        <w:snapToGrid w:val="0"/>
        <w:spacing w:after="0" w:line="312" w:lineRule="auto"/>
        <w:jc w:val="right"/>
        <w:textAlignment w:val="auto"/>
        <w:rPr>
          <w:rFonts w:hint="default" w:ascii="Times New Roman" w:hAnsi="Times New Roman" w:eastAsia="宋体" w:cs="Times New Roman"/>
          <w:b w:val="0"/>
          <w:bCs/>
          <w:kern w:val="2"/>
          <w:sz w:val="30"/>
          <w:szCs w:val="30"/>
          <w:lang w:eastAsia="zh-CN"/>
        </w:rPr>
      </w:pPr>
      <w:r>
        <w:rPr>
          <w:rFonts w:hint="default" w:ascii="Times New Roman" w:hAnsi="Times New Roman" w:eastAsia="宋体" w:cs="Times New Roman"/>
          <w:b w:val="0"/>
          <w:bCs/>
          <w:kern w:val="2"/>
          <w:sz w:val="28"/>
          <w:szCs w:val="28"/>
          <w:lang w:eastAsia="zh-CN"/>
        </w:rPr>
        <w:t>广东省临床检验中心临检组</w:t>
      </w:r>
    </w:p>
    <w:p w14:paraId="78C395BD"/>
    <w:sectPr>
      <w:pgSz w:w="11906" w:h="16838"/>
      <w:pgMar w:top="1440" w:right="1080" w:bottom="1440" w:left="108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305BB"/>
    <w:multiLevelType w:val="singleLevel"/>
    <w:tmpl w:val="2CE305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NjIyOGIyYWZmNmNhMTU0NTM0NGVkYzY3YjA0MjkifQ=="/>
  </w:docVars>
  <w:rsids>
    <w:rsidRoot w:val="004B50CD"/>
    <w:rsid w:val="000133C1"/>
    <w:rsid w:val="000263CB"/>
    <w:rsid w:val="00085837"/>
    <w:rsid w:val="000B6D55"/>
    <w:rsid w:val="000C23D5"/>
    <w:rsid w:val="000D595F"/>
    <w:rsid w:val="001233B4"/>
    <w:rsid w:val="00147150"/>
    <w:rsid w:val="00254F80"/>
    <w:rsid w:val="0028428C"/>
    <w:rsid w:val="00323B43"/>
    <w:rsid w:val="003D37D8"/>
    <w:rsid w:val="00424947"/>
    <w:rsid w:val="004358AB"/>
    <w:rsid w:val="00441566"/>
    <w:rsid w:val="004B4C5A"/>
    <w:rsid w:val="004B50CD"/>
    <w:rsid w:val="0056556A"/>
    <w:rsid w:val="005D6672"/>
    <w:rsid w:val="006170D3"/>
    <w:rsid w:val="00644BA4"/>
    <w:rsid w:val="006F38C8"/>
    <w:rsid w:val="00722143"/>
    <w:rsid w:val="0078405F"/>
    <w:rsid w:val="00812E1F"/>
    <w:rsid w:val="00875813"/>
    <w:rsid w:val="008B7726"/>
    <w:rsid w:val="008E7AF2"/>
    <w:rsid w:val="0090124F"/>
    <w:rsid w:val="009335F7"/>
    <w:rsid w:val="009631ED"/>
    <w:rsid w:val="00980A38"/>
    <w:rsid w:val="009F38AD"/>
    <w:rsid w:val="00A25958"/>
    <w:rsid w:val="00A662DF"/>
    <w:rsid w:val="00A67507"/>
    <w:rsid w:val="00A941A6"/>
    <w:rsid w:val="00AC2666"/>
    <w:rsid w:val="00B03CFD"/>
    <w:rsid w:val="00BB1D05"/>
    <w:rsid w:val="00BF629C"/>
    <w:rsid w:val="00C43FF2"/>
    <w:rsid w:val="00C61382"/>
    <w:rsid w:val="00CD4EE7"/>
    <w:rsid w:val="00CF7BEF"/>
    <w:rsid w:val="00D5692F"/>
    <w:rsid w:val="00D640A1"/>
    <w:rsid w:val="00DB04A5"/>
    <w:rsid w:val="00E075A0"/>
    <w:rsid w:val="00E14D38"/>
    <w:rsid w:val="00E33948"/>
    <w:rsid w:val="00E95D07"/>
    <w:rsid w:val="00F72DE4"/>
    <w:rsid w:val="25162BD9"/>
    <w:rsid w:val="2AE630E3"/>
    <w:rsid w:val="41DB04FE"/>
    <w:rsid w:val="57AA08F6"/>
    <w:rsid w:val="6DBA68CF"/>
    <w:rsid w:val="6EDF5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6"/>
    <w:unhideWhenUsed/>
    <w:qFormat/>
    <w:uiPriority w:val="99"/>
    <w:pPr>
      <w:tabs>
        <w:tab w:val="center" w:pos="4153"/>
        <w:tab w:val="right" w:pos="8306"/>
      </w:tabs>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5">
    <w:name w:val="footnote text"/>
    <w:basedOn w:val="1"/>
    <w:link w:val="13"/>
    <w:unhideWhenUsed/>
    <w:qFormat/>
    <w:uiPriority w:val="99"/>
    <w:pPr>
      <w:adjustRightInd/>
      <w:snapToGrid/>
      <w:spacing w:after="0"/>
    </w:pPr>
    <w:rPr>
      <w:rFonts w:asciiTheme="minorHAnsi" w:hAnsiTheme="minorHAnsi" w:eastAsiaTheme="minorEastAsia"/>
      <w:sz w:val="20"/>
      <w:szCs w:val="20"/>
    </w:rPr>
  </w:style>
  <w:style w:type="table" w:styleId="7">
    <w:name w:val="Table Grid"/>
    <w:basedOn w:val="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8">
    <w:name w:val="Light Shading Accent 1"/>
    <w:basedOn w:val="6"/>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9">
    <w:name w:val="Light List Accent 4"/>
    <w:basedOn w:val="6"/>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character" w:customStyle="1" w:styleId="11">
    <w:name w:val="日期 Char"/>
    <w:basedOn w:val="10"/>
    <w:link w:val="2"/>
    <w:semiHidden/>
    <w:qFormat/>
    <w:uiPriority w:val="99"/>
    <w:rPr>
      <w:rFonts w:ascii="Tahoma" w:hAnsi="Tahoma"/>
    </w:rPr>
  </w:style>
  <w:style w:type="paragraph" w:customStyle="1" w:styleId="12">
    <w:name w:val="Decimal Aligned"/>
    <w:basedOn w:val="1"/>
    <w:qFormat/>
    <w:uiPriority w:val="40"/>
    <w:pPr>
      <w:tabs>
        <w:tab w:val="decimal" w:pos="360"/>
      </w:tabs>
      <w:adjustRightInd/>
      <w:snapToGrid/>
      <w:spacing w:line="276" w:lineRule="auto"/>
    </w:pPr>
    <w:rPr>
      <w:rFonts w:asciiTheme="minorHAnsi" w:hAnsiTheme="minorHAnsi" w:eastAsiaTheme="minorEastAsia"/>
    </w:rPr>
  </w:style>
  <w:style w:type="character" w:customStyle="1" w:styleId="13">
    <w:name w:val="脚注文本 Char"/>
    <w:basedOn w:val="10"/>
    <w:link w:val="5"/>
    <w:qFormat/>
    <w:uiPriority w:val="99"/>
    <w:rPr>
      <w:rFonts w:eastAsiaTheme="minorEastAsia"/>
      <w:sz w:val="20"/>
      <w:szCs w:val="20"/>
    </w:rPr>
  </w:style>
  <w:style w:type="character" w:customStyle="1" w:styleId="14">
    <w:name w:val="Subtle Emphasis"/>
    <w:basedOn w:val="10"/>
    <w:qFormat/>
    <w:uiPriority w:val="19"/>
    <w:rPr>
      <w:rFonts w:eastAsiaTheme="minorEastAsia" w:cstheme="minorBidi"/>
      <w:i/>
      <w:iCs/>
      <w:color w:val="808080" w:themeColor="text1" w:themeTint="80"/>
      <w:szCs w:val="22"/>
      <w:lang w:eastAsia="zh-CN"/>
      <w14:textFill>
        <w14:solidFill>
          <w14:schemeClr w14:val="tx1">
            <w14:lumMod w14:val="50000"/>
            <w14:lumOff w14:val="50000"/>
          </w14:schemeClr>
        </w14:solidFill>
      </w14:textFill>
    </w:rPr>
  </w:style>
  <w:style w:type="character" w:customStyle="1" w:styleId="15">
    <w:name w:val="页眉 Char"/>
    <w:basedOn w:val="10"/>
    <w:link w:val="4"/>
    <w:qFormat/>
    <w:uiPriority w:val="99"/>
    <w:rPr>
      <w:rFonts w:ascii="Tahoma" w:hAnsi="Tahoma"/>
      <w:sz w:val="18"/>
      <w:szCs w:val="18"/>
    </w:rPr>
  </w:style>
  <w:style w:type="character" w:customStyle="1" w:styleId="16">
    <w:name w:val="页脚 Char"/>
    <w:basedOn w:val="10"/>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F5FCA-659D-4EF1-A114-EE28E719781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549</Words>
  <Characters>646</Characters>
  <Lines>5</Lines>
  <Paragraphs>1</Paragraphs>
  <TotalTime>6</TotalTime>
  <ScaleCrop>false</ScaleCrop>
  <LinksUpToDate>false</LinksUpToDate>
  <CharactersWithSpaces>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2019-09-12T02:23:00Z</dcterms:created>
  <dc:creator>user</dc:creator>
  <cp:lastModifiedBy>广东省临床检验中心</cp:lastModifiedBy>
  <dcterms:modified xsi:type="dcterms:W3CDTF">2026-02-26T03:09:55Z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663BAEAE1E6C427887AF210E420A7580_13</vt:lpwstr>
  </property>
  <property fmtid="{D5CDD505-2E9C-101B-9397-08002B2CF9AE}" pid="4" name="KSOTemplateDocerSaveRecord">
    <vt:lpwstr>eyJoZGlkIjoiZjMzYTEzNjA0MmM0YTIxM2FkZDdlMDU3NzI2MzQ0YzEiLCJ1c2VySWQiOiIzNjA0OTEwOTAifQ==</vt:lpwstr>
  </property>
</Properties>
</file>