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BFB9C">
      <w:pPr>
        <w:spacing w:line="360" w:lineRule="exact"/>
        <w:jc w:val="center"/>
        <w:rPr>
          <w:rFonts w:ascii="Times New Roman" w:hAnsi="Times New Roman" w:eastAsia="宋体"/>
          <w:b/>
          <w:bCs/>
          <w:sz w:val="28"/>
          <w:szCs w:val="28"/>
        </w:rPr>
      </w:pPr>
    </w:p>
    <w:p w14:paraId="3F956644">
      <w:pPr>
        <w:spacing w:line="360" w:lineRule="exact"/>
        <w:jc w:val="center"/>
        <w:rPr>
          <w:rFonts w:ascii="Times New Roman" w:hAnsi="Times New Roman" w:eastAsia="宋体"/>
          <w:b/>
          <w:sz w:val="32"/>
          <w:szCs w:val="20"/>
        </w:rPr>
      </w:pPr>
      <w:r>
        <w:rPr>
          <w:rFonts w:hint="eastAsia" w:ascii="Times New Roman" w:hAnsi="Times New Roman" w:eastAsia="宋体" w:cs="宋体"/>
          <w:b/>
          <w:sz w:val="32"/>
          <w:szCs w:val="20"/>
          <w:lang w:val="en-US" w:eastAsia="zh-CN"/>
        </w:rPr>
        <w:t>广东省</w:t>
      </w:r>
      <w:r>
        <w:rPr>
          <w:rFonts w:hint="eastAsia" w:ascii="Times New Roman" w:hAnsi="Times New Roman" w:eastAsia="宋体" w:cs="宋体"/>
          <w:b/>
          <w:sz w:val="32"/>
          <w:szCs w:val="20"/>
        </w:rPr>
        <w:t>临床微生物</w:t>
      </w:r>
      <w:r>
        <w:rPr>
          <w:rFonts w:hint="eastAsia" w:ascii="Times New Roman" w:hAnsi="Times New Roman" w:eastAsia="宋体" w:cs="宋体"/>
          <w:b/>
          <w:sz w:val="32"/>
          <w:szCs w:val="20"/>
        </w:rPr>
        <w:t>室间质量评价结果回报表</w:t>
      </w:r>
    </w:p>
    <w:p w14:paraId="49793B20">
      <w:pPr>
        <w:rPr>
          <w:rFonts w:ascii="Times New Roman" w:hAnsi="Times New Roman" w:eastAsia="宋体"/>
          <w:sz w:val="24"/>
          <w:szCs w:val="20"/>
        </w:rPr>
      </w:pPr>
    </w:p>
    <w:p w14:paraId="008A7EDE">
      <w:pPr>
        <w:tabs>
          <w:tab w:val="left" w:pos="6889"/>
        </w:tabs>
        <w:rPr>
          <w:rFonts w:hint="default" w:ascii="Times New Roman" w:hAnsi="Times New Roman" w:eastAsia="宋体" w:cs="宋体"/>
          <w:b w:val="0"/>
          <w:bCs/>
          <w:shadow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shadow/>
          <w:sz w:val="24"/>
          <w:szCs w:val="24"/>
        </w:rPr>
        <w:t>实验室编码：</w:t>
      </w:r>
      <w:r>
        <w:rPr>
          <w:rFonts w:hint="eastAsia" w:ascii="Times New Roman" w:hAnsi="Times New Roman" w:eastAsia="宋体" w:cs="宋体"/>
          <w:b w:val="0"/>
          <w:bCs/>
          <w:shadow/>
          <w:sz w:val="24"/>
          <w:szCs w:val="24"/>
          <w:u w:val="single"/>
        </w:rPr>
        <w:t xml:space="preserve">                        </w:t>
      </w:r>
      <w:r>
        <w:rPr>
          <w:rFonts w:hint="eastAsia" w:ascii="Times New Roman" w:hAnsi="Times New Roman" w:eastAsia="宋体" w:cs="宋体"/>
          <w:b w:val="0"/>
          <w:bCs/>
          <w:shadow/>
          <w:sz w:val="24"/>
          <w:szCs w:val="24"/>
        </w:rPr>
        <w:t xml:space="preserve">  填报单位：</w:t>
      </w:r>
      <w:r>
        <w:rPr>
          <w:rFonts w:hint="eastAsia" w:ascii="Times New Roman" w:hAnsi="Times New Roman" w:eastAsia="宋体" w:cs="宋体"/>
          <w:b w:val="0"/>
          <w:bCs/>
          <w:shadow/>
          <w:sz w:val="24"/>
          <w:szCs w:val="24"/>
          <w:u w:val="single"/>
          <w:lang w:eastAsia="zh-CN"/>
        </w:rPr>
        <w:tab/>
      </w:r>
      <w:r>
        <w:rPr>
          <w:rFonts w:hint="eastAsia" w:ascii="Times New Roman" w:hAnsi="Times New Roman" w:eastAsia="宋体" w:cs="宋体"/>
          <w:b w:val="0"/>
          <w:bCs/>
          <w:shadow/>
          <w:sz w:val="24"/>
          <w:szCs w:val="24"/>
          <w:u w:val="single"/>
          <w:lang w:val="en-US" w:eastAsia="zh-CN"/>
        </w:rPr>
        <w:t xml:space="preserve">     </w:t>
      </w:r>
    </w:p>
    <w:p w14:paraId="6CE953A4">
      <w:pPr>
        <w:rPr>
          <w:rFonts w:ascii="Times New Roman" w:hAnsi="Times New Roman" w:eastAsia="宋体" w:cs="宋体"/>
          <w:b w:val="0"/>
          <w:bCs/>
          <w:shadow/>
          <w:sz w:val="24"/>
          <w:szCs w:val="24"/>
        </w:rPr>
      </w:pPr>
    </w:p>
    <w:p w14:paraId="66F6004C">
      <w:pPr>
        <w:rPr>
          <w:rFonts w:hint="default" w:ascii="Times New Roman" w:hAnsi="Times New Roman" w:eastAsia="宋体" w:cs="宋体"/>
          <w:b w:val="0"/>
          <w:bCs/>
          <w:shadow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shadow/>
          <w:sz w:val="24"/>
          <w:szCs w:val="24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shadow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shadow/>
          <w:sz w:val="24"/>
          <w:szCs w:val="24"/>
        </w:rPr>
        <w:t>年</w:t>
      </w:r>
      <w:r>
        <w:rPr>
          <w:rFonts w:hint="eastAsia" w:ascii="Times New Roman" w:hAnsi="Times New Roman" w:eastAsia="宋体" w:cs="宋体"/>
          <w:b w:val="0"/>
          <w:bCs/>
          <w:shadow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shadow/>
          <w:sz w:val="24"/>
          <w:szCs w:val="24"/>
        </w:rPr>
        <w:t>月</w:t>
      </w:r>
      <w:r>
        <w:rPr>
          <w:rFonts w:hint="eastAsia" w:ascii="Times New Roman" w:hAnsi="Times New Roman" w:eastAsia="宋体" w:cs="宋体"/>
          <w:b w:val="0"/>
          <w:bCs/>
          <w:shadow/>
          <w:sz w:val="24"/>
          <w:szCs w:val="24"/>
          <w:u w:val="single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shadow/>
          <w:sz w:val="24"/>
          <w:szCs w:val="24"/>
        </w:rPr>
        <w:t>日       电话：</w:t>
      </w:r>
      <w:r>
        <w:rPr>
          <w:rFonts w:hint="eastAsia" w:ascii="Times New Roman" w:hAnsi="Times New Roman" w:eastAsia="宋体" w:cs="宋体"/>
          <w:b w:val="0"/>
          <w:bCs/>
          <w:shadow/>
          <w:sz w:val="24"/>
          <w:szCs w:val="24"/>
          <w:u w:val="single"/>
          <w:lang w:val="en-US" w:eastAsia="zh-CN"/>
        </w:rPr>
        <w:t xml:space="preserve">                           </w:t>
      </w:r>
    </w:p>
    <w:p w14:paraId="03866B16">
      <w:pPr>
        <w:ind w:firstLine="1136" w:firstLineChars="539"/>
        <w:jc w:val="left"/>
        <w:rPr>
          <w:rFonts w:ascii="Times New Roman" w:hAnsi="Times New Roman" w:eastAsia="宋体" w:cs="宋体"/>
          <w:b/>
          <w:shadow/>
          <w:szCs w:val="20"/>
        </w:rPr>
      </w:pPr>
    </w:p>
    <w:p w14:paraId="1157317C">
      <w:pPr>
        <w:rPr>
          <w:rFonts w:ascii="Times New Roman" w:hAnsi="Times New Roman" w:eastAsia="宋体"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</w:rPr>
        <w:t>表1、鉴定结果报告</w:t>
      </w:r>
    </w:p>
    <w:tbl>
      <w:tblPr>
        <w:tblStyle w:val="4"/>
        <w:tblW w:w="10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700"/>
        <w:gridCol w:w="1260"/>
        <w:gridCol w:w="1260"/>
        <w:gridCol w:w="1260"/>
        <w:gridCol w:w="1440"/>
        <w:gridCol w:w="1620"/>
      </w:tblGrid>
      <w:tr w14:paraId="36BA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</w:tcPr>
          <w:p w14:paraId="2F934010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</w:p>
          <w:p w14:paraId="2C762E7A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序号</w:t>
            </w:r>
          </w:p>
        </w:tc>
        <w:tc>
          <w:tcPr>
            <w:tcW w:w="2700" w:type="dxa"/>
            <w:vMerge w:val="restart"/>
            <w:vAlign w:val="center"/>
          </w:tcPr>
          <w:p w14:paraId="287F64D4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菌名</w:t>
            </w:r>
          </w:p>
          <w:p w14:paraId="717FAC00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(中文或英文)</w:t>
            </w:r>
          </w:p>
        </w:tc>
        <w:tc>
          <w:tcPr>
            <w:tcW w:w="6840" w:type="dxa"/>
            <w:gridSpan w:val="5"/>
          </w:tcPr>
          <w:p w14:paraId="5530753B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编码</w:t>
            </w:r>
          </w:p>
        </w:tc>
      </w:tr>
      <w:tr w14:paraId="2BDC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</w:tcPr>
          <w:p w14:paraId="3A0A1D59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</w:p>
        </w:tc>
        <w:tc>
          <w:tcPr>
            <w:tcW w:w="2700" w:type="dxa"/>
            <w:vMerge w:val="continue"/>
          </w:tcPr>
          <w:p w14:paraId="2BBED7F7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119AF1C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菌名</w:t>
            </w:r>
          </w:p>
        </w:tc>
        <w:tc>
          <w:tcPr>
            <w:tcW w:w="1260" w:type="dxa"/>
            <w:vAlign w:val="center"/>
          </w:tcPr>
          <w:p w14:paraId="6E7B7AFE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szCs w:val="21"/>
              </w:rPr>
              <w:t>G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染色</w:t>
            </w:r>
          </w:p>
        </w:tc>
        <w:tc>
          <w:tcPr>
            <w:tcW w:w="1260" w:type="dxa"/>
            <w:vAlign w:val="center"/>
          </w:tcPr>
          <w:p w14:paraId="2C9FADE7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仪器</w:t>
            </w:r>
          </w:p>
        </w:tc>
        <w:tc>
          <w:tcPr>
            <w:tcW w:w="1440" w:type="dxa"/>
            <w:vAlign w:val="center"/>
          </w:tcPr>
          <w:p w14:paraId="1CC5BDAD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试剂</w:t>
            </w:r>
          </w:p>
        </w:tc>
        <w:tc>
          <w:tcPr>
            <w:tcW w:w="1620" w:type="dxa"/>
            <w:vAlign w:val="center"/>
          </w:tcPr>
          <w:p w14:paraId="0A1D6ABF">
            <w:pPr>
              <w:spacing w:line="276" w:lineRule="auto"/>
              <w:ind w:firstLine="103" w:firstLineChars="49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鉴定系统</w:t>
            </w:r>
          </w:p>
          <w:p w14:paraId="7530D821">
            <w:pPr>
              <w:spacing w:line="276" w:lineRule="auto"/>
              <w:ind w:firstLine="103" w:firstLineChars="49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生物编码</w:t>
            </w:r>
          </w:p>
        </w:tc>
      </w:tr>
      <w:tr w14:paraId="5385F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</w:tcPr>
          <w:p w14:paraId="3DEEFF99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样本1</w:t>
            </w:r>
          </w:p>
        </w:tc>
        <w:tc>
          <w:tcPr>
            <w:tcW w:w="2700" w:type="dxa"/>
          </w:tcPr>
          <w:p w14:paraId="17283FF5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0" w:type="dxa"/>
          </w:tcPr>
          <w:p w14:paraId="3C0FFAC1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0" w:type="dxa"/>
          </w:tcPr>
          <w:p w14:paraId="71B0EE66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0" w:type="dxa"/>
          </w:tcPr>
          <w:p w14:paraId="2F04831F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40" w:type="dxa"/>
          </w:tcPr>
          <w:p w14:paraId="7753CBC3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20" w:type="dxa"/>
          </w:tcPr>
          <w:p w14:paraId="01233066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</w:tr>
      <w:tr w14:paraId="1C7CA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</w:tcPr>
          <w:p w14:paraId="5EDA84E7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样本2</w:t>
            </w:r>
          </w:p>
        </w:tc>
        <w:tc>
          <w:tcPr>
            <w:tcW w:w="2700" w:type="dxa"/>
          </w:tcPr>
          <w:p w14:paraId="45CB25B9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0" w:type="dxa"/>
          </w:tcPr>
          <w:p w14:paraId="23DA6830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0" w:type="dxa"/>
          </w:tcPr>
          <w:p w14:paraId="7F48E6D5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0" w:type="dxa"/>
          </w:tcPr>
          <w:p w14:paraId="14934822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40" w:type="dxa"/>
          </w:tcPr>
          <w:p w14:paraId="60AF0C96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20" w:type="dxa"/>
          </w:tcPr>
          <w:p w14:paraId="109A45F4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</w:tr>
      <w:tr w14:paraId="1A50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1080" w:type="dxa"/>
          </w:tcPr>
          <w:p w14:paraId="7C902C79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样本3</w:t>
            </w:r>
          </w:p>
        </w:tc>
        <w:tc>
          <w:tcPr>
            <w:tcW w:w="2700" w:type="dxa"/>
          </w:tcPr>
          <w:p w14:paraId="41259F94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0" w:type="dxa"/>
          </w:tcPr>
          <w:p w14:paraId="468BDFC2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0" w:type="dxa"/>
          </w:tcPr>
          <w:p w14:paraId="7D9D0EED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0" w:type="dxa"/>
          </w:tcPr>
          <w:p w14:paraId="0CE6A960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40" w:type="dxa"/>
          </w:tcPr>
          <w:p w14:paraId="3FB8C49A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20" w:type="dxa"/>
          </w:tcPr>
          <w:p w14:paraId="61E357DF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</w:tr>
      <w:tr w14:paraId="2473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</w:tcPr>
          <w:p w14:paraId="630A7264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样本4</w:t>
            </w:r>
          </w:p>
        </w:tc>
        <w:tc>
          <w:tcPr>
            <w:tcW w:w="2700" w:type="dxa"/>
          </w:tcPr>
          <w:p w14:paraId="3FF5D4EA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0" w:type="dxa"/>
          </w:tcPr>
          <w:p w14:paraId="424E82AD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0" w:type="dxa"/>
          </w:tcPr>
          <w:p w14:paraId="578EC3F3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0" w:type="dxa"/>
          </w:tcPr>
          <w:p w14:paraId="5F806A58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40" w:type="dxa"/>
          </w:tcPr>
          <w:p w14:paraId="3488F045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20" w:type="dxa"/>
          </w:tcPr>
          <w:p w14:paraId="3F7DDB3F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</w:tr>
      <w:tr w14:paraId="05679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</w:tcPr>
          <w:p w14:paraId="596C3672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样本5</w:t>
            </w:r>
          </w:p>
        </w:tc>
        <w:tc>
          <w:tcPr>
            <w:tcW w:w="2700" w:type="dxa"/>
          </w:tcPr>
          <w:p w14:paraId="58FAA478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0" w:type="dxa"/>
          </w:tcPr>
          <w:p w14:paraId="23917E26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0" w:type="dxa"/>
          </w:tcPr>
          <w:p w14:paraId="6EB24F86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60" w:type="dxa"/>
          </w:tcPr>
          <w:p w14:paraId="4D2454F0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440" w:type="dxa"/>
          </w:tcPr>
          <w:p w14:paraId="55277A80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620" w:type="dxa"/>
          </w:tcPr>
          <w:p w14:paraId="387CFE67">
            <w:pPr>
              <w:spacing w:line="276" w:lineRule="auto"/>
              <w:rPr>
                <w:rFonts w:ascii="Times New Roman" w:hAnsi="Times New Roman" w:eastAsia="宋体"/>
                <w:szCs w:val="21"/>
              </w:rPr>
            </w:pPr>
          </w:p>
        </w:tc>
      </w:tr>
    </w:tbl>
    <w:p w14:paraId="7135C0D5">
      <w:pPr>
        <w:spacing w:line="360" w:lineRule="auto"/>
        <w:rPr>
          <w:rFonts w:ascii="Times New Roman" w:hAnsi="Times New Roman" w:eastAsia="宋体"/>
          <w:b/>
          <w:bCs/>
          <w:sz w:val="24"/>
        </w:rPr>
      </w:pPr>
    </w:p>
    <w:p w14:paraId="3692BCFD">
      <w:pPr>
        <w:spacing w:line="360" w:lineRule="auto"/>
        <w:rPr>
          <w:rFonts w:ascii="Times New Roman" w:hAnsi="Times New Roman" w:eastAsia="宋体"/>
          <w:bCs/>
          <w:szCs w:val="21"/>
        </w:rPr>
      </w:pPr>
      <w:r>
        <w:rPr>
          <w:rFonts w:hint="eastAsia" w:ascii="Times New Roman" w:hAnsi="Times New Roman" w:eastAsia="宋体"/>
          <w:b/>
          <w:bCs/>
          <w:sz w:val="24"/>
        </w:rPr>
        <w:t>表2、基本试验结果报告（</w:t>
      </w:r>
      <w:r>
        <w:rPr>
          <w:rFonts w:hint="eastAsia" w:ascii="Times New Roman" w:hAnsi="Times New Roman" w:eastAsia="宋体"/>
          <w:bCs/>
          <w:szCs w:val="21"/>
        </w:rPr>
        <w:t>填写说明：阳性“+”，阴性“—”，敏感“S”，耐药“R”）</w:t>
      </w:r>
    </w:p>
    <w:tbl>
      <w:tblPr>
        <w:tblStyle w:val="4"/>
        <w:tblW w:w="7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5778"/>
      </w:tblGrid>
      <w:tr w14:paraId="42DB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560" w:type="dxa"/>
            <w:vAlign w:val="center"/>
          </w:tcPr>
          <w:p w14:paraId="6AC7EDA0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样本1</w:t>
            </w:r>
          </w:p>
        </w:tc>
        <w:tc>
          <w:tcPr>
            <w:tcW w:w="5778" w:type="dxa"/>
          </w:tcPr>
          <w:p w14:paraId="4DF2AEDB">
            <w:pPr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氧化酶触酶凝固酶（玻片 / 试管法）新生霉素   DNA酶</w:t>
            </w:r>
          </w:p>
          <w:p w14:paraId="3331420C">
            <w:pPr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α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溶血</w:t>
            </w:r>
            <w:r>
              <w:rPr>
                <w:rFonts w:ascii="Times New Roman" w:hAnsi="Times New Roman" w:eastAsia="宋体"/>
                <w:bCs/>
                <w:szCs w:val="21"/>
              </w:rPr>
              <w:t>β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溶血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杆菌肽    CAMP    OP抗酸染色动力</w:t>
            </w:r>
          </w:p>
          <w:p w14:paraId="7FFCC796">
            <w:pPr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血平板卫星营养琼脂卫星  X因子  V因子  X+V因子</w:t>
            </w:r>
          </w:p>
        </w:tc>
      </w:tr>
      <w:tr w14:paraId="1C05F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60" w:type="dxa"/>
            <w:vAlign w:val="center"/>
          </w:tcPr>
          <w:p w14:paraId="3D033B3C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样本2</w:t>
            </w:r>
          </w:p>
        </w:tc>
        <w:tc>
          <w:tcPr>
            <w:tcW w:w="5778" w:type="dxa"/>
          </w:tcPr>
          <w:p w14:paraId="1E7A7D4D">
            <w:pPr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氧化酶触酶凝固酶（玻片 / 试管法）新生霉素   DNA酶</w:t>
            </w:r>
          </w:p>
          <w:p w14:paraId="46F4F4F7">
            <w:pPr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α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溶血</w:t>
            </w:r>
            <w:r>
              <w:rPr>
                <w:rFonts w:ascii="Times New Roman" w:hAnsi="Times New Roman" w:eastAsia="宋体"/>
                <w:bCs/>
                <w:szCs w:val="21"/>
              </w:rPr>
              <w:t>β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溶血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杆菌肽    CAMP    OP抗酸染色动力</w:t>
            </w:r>
          </w:p>
          <w:p w14:paraId="79FE8912">
            <w:pPr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血平板卫星营养琼脂卫星  X因子  V因子  X+V因子</w:t>
            </w:r>
          </w:p>
        </w:tc>
      </w:tr>
      <w:tr w14:paraId="7B306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560" w:type="dxa"/>
            <w:vAlign w:val="center"/>
          </w:tcPr>
          <w:p w14:paraId="77294EFA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样本3</w:t>
            </w:r>
          </w:p>
        </w:tc>
        <w:tc>
          <w:tcPr>
            <w:tcW w:w="5778" w:type="dxa"/>
          </w:tcPr>
          <w:p w14:paraId="21F1DB55">
            <w:pPr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氧化酶触酶凝固酶（玻片 / 试管法）新生霉素   DNA酶</w:t>
            </w:r>
          </w:p>
          <w:p w14:paraId="7527B0FB">
            <w:pPr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α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溶血</w:t>
            </w:r>
            <w:r>
              <w:rPr>
                <w:rFonts w:ascii="Times New Roman" w:hAnsi="Times New Roman" w:eastAsia="宋体"/>
                <w:bCs/>
                <w:szCs w:val="21"/>
              </w:rPr>
              <w:t>β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溶血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杆菌肽    CAMP    OP抗酸染色动力</w:t>
            </w:r>
          </w:p>
          <w:p w14:paraId="615AD2F5">
            <w:pPr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血平板卫星营养琼脂卫星  X因子  V因子  X+V因子</w:t>
            </w:r>
          </w:p>
        </w:tc>
      </w:tr>
      <w:tr w14:paraId="187AA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560" w:type="dxa"/>
            <w:vAlign w:val="center"/>
          </w:tcPr>
          <w:p w14:paraId="2846A6AC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样本4</w:t>
            </w:r>
          </w:p>
        </w:tc>
        <w:tc>
          <w:tcPr>
            <w:tcW w:w="5778" w:type="dxa"/>
          </w:tcPr>
          <w:p w14:paraId="6D6970D8">
            <w:pPr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氧化酶触酶凝固酶（玻片 / 试管法）新生霉素   DNA酶</w:t>
            </w:r>
          </w:p>
          <w:p w14:paraId="75951AF3">
            <w:pPr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α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溶血</w:t>
            </w:r>
            <w:r>
              <w:rPr>
                <w:rFonts w:ascii="Times New Roman" w:hAnsi="Times New Roman" w:eastAsia="宋体"/>
                <w:bCs/>
                <w:szCs w:val="21"/>
              </w:rPr>
              <w:t>β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溶血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杆菌肽    CAMP    OP抗酸染色动力</w:t>
            </w:r>
          </w:p>
          <w:p w14:paraId="6A012617">
            <w:pPr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血平板卫星营养琼脂卫星  X因子  V因子  X+V因子</w:t>
            </w:r>
          </w:p>
        </w:tc>
      </w:tr>
      <w:tr w14:paraId="2DBB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60" w:type="dxa"/>
            <w:vAlign w:val="center"/>
          </w:tcPr>
          <w:p w14:paraId="77EEF4D2">
            <w:pPr>
              <w:spacing w:line="276" w:lineRule="auto"/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样本5</w:t>
            </w:r>
          </w:p>
        </w:tc>
        <w:tc>
          <w:tcPr>
            <w:tcW w:w="5778" w:type="dxa"/>
          </w:tcPr>
          <w:p w14:paraId="0B8D0D95">
            <w:pPr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氧化酶触酶凝固酶（玻片 / 试管法）新生霉素   DNA酶</w:t>
            </w:r>
          </w:p>
          <w:p w14:paraId="45C0E52B">
            <w:pPr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ascii="Times New Roman" w:hAnsi="Times New Roman" w:eastAsia="宋体"/>
                <w:bCs/>
                <w:szCs w:val="21"/>
              </w:rPr>
              <w:t>α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溶血</w:t>
            </w:r>
            <w:r>
              <w:rPr>
                <w:rFonts w:ascii="Times New Roman" w:hAnsi="Times New Roman" w:eastAsia="宋体"/>
                <w:bCs/>
                <w:szCs w:val="21"/>
              </w:rPr>
              <w:t>β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溶血</w:t>
            </w:r>
            <w:r>
              <w:rPr>
                <w:rFonts w:hint="eastAsia" w:ascii="Times New Roman" w:hAnsi="Times New Roman" w:eastAsia="宋体"/>
                <w:bCs/>
                <w:szCs w:val="21"/>
              </w:rPr>
              <w:t>杆菌肽    CAMP    OP抗酸染色动力</w:t>
            </w:r>
          </w:p>
          <w:p w14:paraId="71159C02">
            <w:pPr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Cs/>
                <w:szCs w:val="21"/>
              </w:rPr>
              <w:t>血平板卫星营养琼脂卫星  X因子  V因子  X+V因子</w:t>
            </w:r>
          </w:p>
        </w:tc>
      </w:tr>
    </w:tbl>
    <w:p w14:paraId="14DDCCA6">
      <w:pPr>
        <w:rPr>
          <w:rFonts w:ascii="Times New Roman" w:hAnsi="Times New Roman" w:eastAsia="宋体"/>
          <w:b/>
          <w:bCs/>
          <w:sz w:val="24"/>
        </w:rPr>
      </w:pPr>
    </w:p>
    <w:p w14:paraId="5A99EA17">
      <w:pPr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</w:rPr>
        <w:t xml:space="preserve">分离培养基:                          </w:t>
      </w:r>
      <w:r>
        <w:rPr>
          <w:rFonts w:hint="eastAsia" w:ascii="Times New Roman" w:hAnsi="Times New Roman" w:eastAsia="宋体"/>
          <w:bCs/>
          <w:szCs w:val="21"/>
        </w:rPr>
        <w:t>培养基平板来源编码</w:t>
      </w:r>
      <w:r>
        <w:rPr>
          <w:rFonts w:hint="eastAsia" w:ascii="Times New Roman" w:hAnsi="Times New Roman" w:eastAsia="宋体"/>
          <w:szCs w:val="21"/>
        </w:rPr>
        <w:t>：</w:t>
      </w:r>
      <w:r>
        <w:rPr>
          <w:rFonts w:hint="eastAsia" w:ascii="Times New Roman" w:hAnsi="Times New Roman" w:eastAsia="宋体"/>
          <w:bCs/>
          <w:szCs w:val="21"/>
        </w:rPr>
        <w:t xml:space="preserve"> </w:t>
      </w:r>
    </w:p>
    <w:p w14:paraId="789C6214">
      <w:pPr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</w:rPr>
        <w:t xml:space="preserve">药敏方法:    </w:t>
      </w:r>
      <w:r>
        <w:rPr>
          <w:rFonts w:hint="eastAsia" w:ascii="Times New Roman" w:hAnsi="Times New Roman" w:eastAsia="宋体"/>
          <w:b/>
          <w:szCs w:val="21"/>
        </w:rPr>
        <w:t>○纸片扩散法（KB）        ○</w:t>
      </w:r>
      <w:r>
        <w:rPr>
          <w:rFonts w:ascii="Times New Roman" w:hAnsi="Times New Roman" w:eastAsia="宋体"/>
          <w:b/>
          <w:szCs w:val="21"/>
        </w:rPr>
        <w:t>MIC</w:t>
      </w:r>
      <w:r>
        <w:rPr>
          <w:rFonts w:hint="eastAsia" w:ascii="Times New Roman" w:hAnsi="Times New Roman" w:eastAsia="宋体"/>
          <w:b/>
          <w:szCs w:val="21"/>
        </w:rPr>
        <w:t>法</w:t>
      </w:r>
    </w:p>
    <w:p w14:paraId="5D7DA0D7">
      <w:pPr>
        <w:spacing w:line="360" w:lineRule="auto"/>
        <w:ind w:firstLine="1680" w:firstLineChars="80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药敏纸片来源：             自动、半自动系统：</w:t>
      </w:r>
    </w:p>
    <w:p w14:paraId="1966E569">
      <w:pPr>
        <w:spacing w:line="360" w:lineRule="auto"/>
        <w:ind w:firstLine="1680" w:firstLineChars="800"/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药敏培养基编码：           肉汤微量稀释板来源：</w:t>
      </w:r>
    </w:p>
    <w:p w14:paraId="2FBE443C">
      <w:pPr>
        <w:spacing w:line="360" w:lineRule="auto"/>
        <w:ind w:firstLine="105" w:firstLineChars="50"/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szCs w:val="21"/>
        </w:rPr>
        <w:t>药敏培养基来源</w:t>
      </w:r>
      <w:r>
        <w:rPr>
          <w:rFonts w:hint="eastAsia" w:ascii="Times New Roman" w:hAnsi="Times New Roman" w:eastAsia="宋体"/>
          <w:szCs w:val="21"/>
          <w:lang w:val="en-US" w:eastAsia="zh-CN"/>
        </w:rPr>
        <w:t>:</w:t>
      </w:r>
      <w:r>
        <w:rPr>
          <w:rFonts w:hint="eastAsia" w:ascii="Times New Roman" w:hAnsi="Times New Roman" w:eastAsia="宋体"/>
          <w:szCs w:val="21"/>
        </w:rPr>
        <w:t xml:space="preserve">                          E-test：</w:t>
      </w:r>
    </w:p>
    <w:p w14:paraId="7169BEB4">
      <w:pPr>
        <w:widowControl/>
        <w:jc w:val="left"/>
        <w:rPr>
          <w:rFonts w:ascii="Times New Roman" w:hAnsi="Times New Roman" w:eastAsia="宋体"/>
          <w:b/>
          <w:bCs/>
          <w:sz w:val="24"/>
        </w:rPr>
      </w:pPr>
      <w:r>
        <w:rPr>
          <w:rFonts w:ascii="Times New Roman" w:hAnsi="Times New Roman" w:eastAsia="宋体"/>
          <w:b/>
          <w:bCs/>
          <w:sz w:val="24"/>
        </w:rPr>
        <w:br w:type="page"/>
      </w:r>
    </w:p>
    <w:p w14:paraId="7735F843">
      <w:pPr>
        <w:ind w:firstLine="964" w:firstLineChars="400"/>
        <w:jc w:val="center"/>
        <w:rPr>
          <w:rFonts w:ascii="Times New Roman" w:hAnsi="Times New Roman" w:eastAsia="宋体"/>
          <w:b/>
          <w:bCs/>
          <w:sz w:val="24"/>
        </w:rPr>
      </w:pPr>
      <w:r>
        <w:rPr>
          <w:rFonts w:hint="eastAsia" w:ascii="Times New Roman" w:hAnsi="Times New Roman" w:eastAsia="宋体"/>
          <w:b/>
          <w:bCs/>
          <w:sz w:val="24"/>
        </w:rPr>
        <w:t>药敏试验结果报告</w:t>
      </w:r>
    </w:p>
    <w:p w14:paraId="516A7563">
      <w:pPr>
        <w:rPr>
          <w:rFonts w:ascii="Times New Roman" w:hAnsi="Times New Roman" w:eastAsia="宋体"/>
          <w:b/>
          <w:bCs/>
          <w:szCs w:val="21"/>
          <w:u w:val="single"/>
        </w:rPr>
      </w:pPr>
      <w:r>
        <w:rPr>
          <w:rFonts w:hint="eastAsia" w:ascii="Times New Roman" w:hAnsi="Times New Roman" w:eastAsia="宋体"/>
          <w:b/>
          <w:bCs/>
          <w:szCs w:val="21"/>
          <w:u w:val="single"/>
        </w:rPr>
        <w:t>样本号</w:t>
      </w:r>
      <w:r>
        <w:rPr>
          <w:rFonts w:hint="eastAsia" w:ascii="Times New Roman" w:hAnsi="Times New Roman" w:eastAsia="宋体"/>
          <w:b/>
          <w:bCs/>
          <w:szCs w:val="21"/>
        </w:rPr>
        <w:t>分离细菌名称</w:t>
      </w:r>
    </w:p>
    <w:p w14:paraId="12845797">
      <w:pPr>
        <w:ind w:left="-359" w:leftChars="-171" w:firstLine="310" w:firstLineChars="147"/>
        <w:rPr>
          <w:rFonts w:ascii="Times New Roman" w:hAnsi="Times New Roman" w:eastAsia="宋体"/>
          <w:b/>
          <w:bCs/>
          <w:color w:val="FF0000"/>
          <w:szCs w:val="21"/>
          <w:u w:val="single"/>
        </w:rPr>
      </w:pPr>
      <w:r>
        <w:rPr>
          <w:rFonts w:hint="eastAsia" w:ascii="Times New Roman" w:hAnsi="Times New Roman" w:eastAsia="宋体"/>
          <w:b/>
          <w:bCs/>
          <w:szCs w:val="21"/>
        </w:rPr>
        <w:t>选择常规试验和报告用抗生素做药敏试验并报告结果</w:t>
      </w:r>
      <w:r>
        <w:rPr>
          <w:rFonts w:hint="eastAsia" w:ascii="Times New Roman" w:hAnsi="Times New Roman" w:eastAsia="宋体"/>
          <w:b/>
          <w:bCs w:val="0"/>
          <w:color w:val="FF0000"/>
          <w:szCs w:val="21"/>
        </w:rPr>
        <w:t>（网报用）</w:t>
      </w:r>
    </w:p>
    <w:tbl>
      <w:tblPr>
        <w:tblStyle w:val="4"/>
        <w:tblW w:w="10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1"/>
        <w:gridCol w:w="1857"/>
        <w:gridCol w:w="1542"/>
        <w:gridCol w:w="1800"/>
        <w:gridCol w:w="2520"/>
      </w:tblGrid>
      <w:tr w14:paraId="28A9E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208A3529">
            <w:pPr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抗生素名称（做的药划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sym w:font="Wingdings" w:char="F0FE"/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）</w:t>
            </w:r>
          </w:p>
        </w:tc>
        <w:tc>
          <w:tcPr>
            <w:tcW w:w="1857" w:type="dxa"/>
          </w:tcPr>
          <w:p w14:paraId="693C9433">
            <w:pPr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抑菌环直径(mm)</w:t>
            </w:r>
          </w:p>
        </w:tc>
        <w:tc>
          <w:tcPr>
            <w:tcW w:w="1542" w:type="dxa"/>
          </w:tcPr>
          <w:p w14:paraId="60B26E73">
            <w:pPr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szCs w:val="21"/>
              </w:rPr>
              <w:t>MIC(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μ</w:t>
            </w:r>
            <w:r>
              <w:rPr>
                <w:rFonts w:ascii="Times New Roman" w:hAnsi="Times New Roman" w:eastAsia="宋体"/>
                <w:b/>
                <w:bCs/>
                <w:szCs w:val="21"/>
              </w:rPr>
              <w:t>g/ml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)</w:t>
            </w:r>
          </w:p>
        </w:tc>
        <w:tc>
          <w:tcPr>
            <w:tcW w:w="1800" w:type="dxa"/>
          </w:tcPr>
          <w:p w14:paraId="7990A2DB">
            <w:pPr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检测结果(S,I,R)</w:t>
            </w:r>
          </w:p>
        </w:tc>
        <w:tc>
          <w:tcPr>
            <w:tcW w:w="2520" w:type="dxa"/>
          </w:tcPr>
          <w:p w14:paraId="1FFEEDE1">
            <w:pPr>
              <w:jc w:val="center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报告结果(S,I,R) 必须填</w:t>
            </w:r>
          </w:p>
        </w:tc>
      </w:tr>
      <w:tr w14:paraId="7E718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3FA3A4F1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阿莫西林或氨苄西林</w:t>
            </w:r>
          </w:p>
        </w:tc>
        <w:tc>
          <w:tcPr>
            <w:tcW w:w="1857" w:type="dxa"/>
          </w:tcPr>
          <w:p w14:paraId="1EAE17D0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0271C28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38A737CF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3B27294D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7F0CE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41" w:type="dxa"/>
          </w:tcPr>
          <w:p w14:paraId="07CA7F29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头孢唑啉或头孢噻吩</w:t>
            </w:r>
          </w:p>
        </w:tc>
        <w:tc>
          <w:tcPr>
            <w:tcW w:w="1857" w:type="dxa"/>
          </w:tcPr>
          <w:p w14:paraId="0E2E60DB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6F691455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480C6E7B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57A698E8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4C32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3FF14D8C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阿莫西林/ 棒酸</w:t>
            </w:r>
          </w:p>
        </w:tc>
        <w:tc>
          <w:tcPr>
            <w:tcW w:w="1857" w:type="dxa"/>
          </w:tcPr>
          <w:p w14:paraId="027469CE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08C87EA1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13323539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169F5D1F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4A710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6A3B7604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氨苄西林/ 舒巴坦</w:t>
            </w:r>
          </w:p>
        </w:tc>
        <w:tc>
          <w:tcPr>
            <w:tcW w:w="1857" w:type="dxa"/>
          </w:tcPr>
          <w:p w14:paraId="09F6E35F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60503A01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24FDC01C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55D746E2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2E4A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41" w:type="dxa"/>
          </w:tcPr>
          <w:p w14:paraId="62A9BF35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头孢克罗</w:t>
            </w:r>
          </w:p>
        </w:tc>
        <w:tc>
          <w:tcPr>
            <w:tcW w:w="1857" w:type="dxa"/>
          </w:tcPr>
          <w:p w14:paraId="7CA25B8F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3840B50E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37DEBF3B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04E8A288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3B7DF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77A3DE02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头孢呋辛</w:t>
            </w:r>
          </w:p>
        </w:tc>
        <w:tc>
          <w:tcPr>
            <w:tcW w:w="1857" w:type="dxa"/>
          </w:tcPr>
          <w:p w14:paraId="3860FE7E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6B0A8FE7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669C4694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52F22C6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2B06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0141A5E8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头孢他啶</w:t>
            </w:r>
          </w:p>
        </w:tc>
        <w:tc>
          <w:tcPr>
            <w:tcW w:w="1857" w:type="dxa"/>
          </w:tcPr>
          <w:p w14:paraId="03A51B37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650CE4A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130CDC0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6EC0F55E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733E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  <w:tcBorders>
              <w:bottom w:val="single" w:color="auto" w:sz="4" w:space="0"/>
            </w:tcBorders>
          </w:tcPr>
          <w:p w14:paraId="617913FA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头孢他啶/棒酸</w:t>
            </w:r>
          </w:p>
        </w:tc>
        <w:tc>
          <w:tcPr>
            <w:tcW w:w="1857" w:type="dxa"/>
            <w:tcBorders>
              <w:bottom w:val="single" w:color="auto" w:sz="4" w:space="0"/>
            </w:tcBorders>
          </w:tcPr>
          <w:p w14:paraId="6668D2F4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  <w:tcBorders>
              <w:bottom w:val="single" w:color="auto" w:sz="4" w:space="0"/>
            </w:tcBorders>
          </w:tcPr>
          <w:p w14:paraId="7C41B25F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14:paraId="5D099B39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  <w:tcBorders>
              <w:bottom w:val="single" w:color="auto" w:sz="4" w:space="0"/>
            </w:tcBorders>
          </w:tcPr>
          <w:p w14:paraId="085F84E7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3091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7AD5B88C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头孢噻肟或头孢曲松</w:t>
            </w:r>
          </w:p>
        </w:tc>
        <w:tc>
          <w:tcPr>
            <w:tcW w:w="1857" w:type="dxa"/>
          </w:tcPr>
          <w:p w14:paraId="1A805D0F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6189A603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722F1BB5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510C35CC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3A9B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34E5FDB7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头孢噻肟/棒酸</w:t>
            </w:r>
          </w:p>
        </w:tc>
        <w:tc>
          <w:tcPr>
            <w:tcW w:w="1857" w:type="dxa"/>
          </w:tcPr>
          <w:p w14:paraId="573AACD9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06076AB4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36A72D34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12BE03B2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1E8B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" w:hRule="atLeast"/>
          <w:jc w:val="center"/>
        </w:trPr>
        <w:tc>
          <w:tcPr>
            <w:tcW w:w="2541" w:type="dxa"/>
          </w:tcPr>
          <w:p w14:paraId="7580FD3C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哌拉西林</w:t>
            </w:r>
          </w:p>
        </w:tc>
        <w:tc>
          <w:tcPr>
            <w:tcW w:w="1857" w:type="dxa"/>
          </w:tcPr>
          <w:p w14:paraId="34489BF4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4368ED36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06489B31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646D8A6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2F48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" w:hRule="atLeast"/>
          <w:jc w:val="center"/>
        </w:trPr>
        <w:tc>
          <w:tcPr>
            <w:tcW w:w="2541" w:type="dxa"/>
          </w:tcPr>
          <w:p w14:paraId="2B6C0C61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头孢吡肟</w:t>
            </w:r>
          </w:p>
        </w:tc>
        <w:tc>
          <w:tcPr>
            <w:tcW w:w="1857" w:type="dxa"/>
          </w:tcPr>
          <w:p w14:paraId="656ADCB6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0F594AC5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622016A5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041531B9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476B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0" w:hRule="atLeast"/>
          <w:jc w:val="center"/>
        </w:trPr>
        <w:tc>
          <w:tcPr>
            <w:tcW w:w="2541" w:type="dxa"/>
          </w:tcPr>
          <w:p w14:paraId="606C1266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先锋美他醇</w:t>
            </w:r>
          </w:p>
        </w:tc>
        <w:tc>
          <w:tcPr>
            <w:tcW w:w="1857" w:type="dxa"/>
          </w:tcPr>
          <w:p w14:paraId="0F7E4462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171EBF72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34444E5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0D2324BD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4D8A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541" w:type="dxa"/>
          </w:tcPr>
          <w:p w14:paraId="24AC34AB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头孢西丁</w:t>
            </w:r>
          </w:p>
        </w:tc>
        <w:tc>
          <w:tcPr>
            <w:tcW w:w="1857" w:type="dxa"/>
          </w:tcPr>
          <w:p w14:paraId="47E044C4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1B5BA1F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5382642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530140BD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1026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41" w:type="dxa"/>
          </w:tcPr>
          <w:p w14:paraId="17ACEF6C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氨曲南</w:t>
            </w:r>
          </w:p>
        </w:tc>
        <w:tc>
          <w:tcPr>
            <w:tcW w:w="1857" w:type="dxa"/>
          </w:tcPr>
          <w:p w14:paraId="504F192C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160447B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28A902C2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79CDECE5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1FE72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71C3BF9E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亚胺培南</w:t>
            </w:r>
          </w:p>
        </w:tc>
        <w:tc>
          <w:tcPr>
            <w:tcW w:w="1857" w:type="dxa"/>
          </w:tcPr>
          <w:p w14:paraId="243E44C8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63E97158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7C3A791E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3B16E9EE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1DE0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0B5C251D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美罗培南</w:t>
            </w:r>
          </w:p>
        </w:tc>
        <w:tc>
          <w:tcPr>
            <w:tcW w:w="1857" w:type="dxa"/>
          </w:tcPr>
          <w:p w14:paraId="0AC6952D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5B104606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6379CA26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356978F6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493D0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668896EA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厄他培南</w:t>
            </w:r>
          </w:p>
        </w:tc>
        <w:tc>
          <w:tcPr>
            <w:tcW w:w="1857" w:type="dxa"/>
          </w:tcPr>
          <w:p w14:paraId="72AC7A5C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27AA1252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4CB36744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4C7D796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10AA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541" w:type="dxa"/>
          </w:tcPr>
          <w:p w14:paraId="4E5F474E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奈啶酸</w:t>
            </w:r>
          </w:p>
        </w:tc>
        <w:tc>
          <w:tcPr>
            <w:tcW w:w="1857" w:type="dxa"/>
          </w:tcPr>
          <w:p w14:paraId="741F4C5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647DD084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64C1B0C6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2AA35D1E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2802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07740AB6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诺氟沙星或氧氟沙星</w:t>
            </w:r>
          </w:p>
        </w:tc>
        <w:tc>
          <w:tcPr>
            <w:tcW w:w="1857" w:type="dxa"/>
          </w:tcPr>
          <w:p w14:paraId="3BF1E8EC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177F0711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1C5FC0A6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16B27E62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799E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6108E09B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环丙沙星</w:t>
            </w:r>
          </w:p>
        </w:tc>
        <w:tc>
          <w:tcPr>
            <w:tcW w:w="1857" w:type="dxa"/>
          </w:tcPr>
          <w:p w14:paraId="08D4FB91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73F658EB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5322E092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5BC6CDBC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2643A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253F5F20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左氧氟沙星</w:t>
            </w:r>
          </w:p>
        </w:tc>
        <w:tc>
          <w:tcPr>
            <w:tcW w:w="1857" w:type="dxa"/>
          </w:tcPr>
          <w:p w14:paraId="14976568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045E750E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11FB2FE9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50F75EB0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3BF98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11970F9E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庆大霉素（10）或（120）</w:t>
            </w:r>
          </w:p>
        </w:tc>
        <w:tc>
          <w:tcPr>
            <w:tcW w:w="1857" w:type="dxa"/>
          </w:tcPr>
          <w:p w14:paraId="3A1990B0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7002B084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68CA525E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7F44A709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682B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1A974E9D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丁胺卡那</w:t>
            </w:r>
          </w:p>
        </w:tc>
        <w:tc>
          <w:tcPr>
            <w:tcW w:w="1857" w:type="dxa"/>
          </w:tcPr>
          <w:p w14:paraId="1F318AE9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42096D73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0615928D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5C673303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646A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41" w:type="dxa"/>
          </w:tcPr>
          <w:p w14:paraId="47EAB1E9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复方新诺明</w:t>
            </w:r>
          </w:p>
        </w:tc>
        <w:tc>
          <w:tcPr>
            <w:tcW w:w="1857" w:type="dxa"/>
          </w:tcPr>
          <w:p w14:paraId="31B4E446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54ABC3B6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6D6DC30B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0772DCF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720A3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41" w:type="dxa"/>
          </w:tcPr>
          <w:p w14:paraId="7C4592FB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呋喃妥因</w:t>
            </w:r>
          </w:p>
        </w:tc>
        <w:tc>
          <w:tcPr>
            <w:tcW w:w="1857" w:type="dxa"/>
          </w:tcPr>
          <w:p w14:paraId="6FCCF4EB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2C703C0E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70EEB87C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5536302C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1E96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1EA1CFA8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青霉素</w:t>
            </w:r>
          </w:p>
        </w:tc>
        <w:tc>
          <w:tcPr>
            <w:tcW w:w="1857" w:type="dxa"/>
          </w:tcPr>
          <w:p w14:paraId="3247CCB3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1852958C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20D402AF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5EFB21C9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74DC0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436D5515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苯唑西林</w:t>
            </w:r>
          </w:p>
        </w:tc>
        <w:tc>
          <w:tcPr>
            <w:tcW w:w="1857" w:type="dxa"/>
          </w:tcPr>
          <w:p w14:paraId="315FCBA5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704CAA5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06C0D684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6C287B18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6134A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47848AFA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替考拉宁</w:t>
            </w:r>
          </w:p>
        </w:tc>
        <w:tc>
          <w:tcPr>
            <w:tcW w:w="1857" w:type="dxa"/>
          </w:tcPr>
          <w:p w14:paraId="344CB4EC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32D488D8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6300E3E9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3DE1A342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673CD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5371F96E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万古霉素</w:t>
            </w:r>
          </w:p>
        </w:tc>
        <w:tc>
          <w:tcPr>
            <w:tcW w:w="1857" w:type="dxa"/>
          </w:tcPr>
          <w:p w14:paraId="5CC1792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5E51D2AB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55DF0CCD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4C2E8E7F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0BA80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374D03D5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克林霉素</w:t>
            </w:r>
          </w:p>
        </w:tc>
        <w:tc>
          <w:tcPr>
            <w:tcW w:w="1857" w:type="dxa"/>
          </w:tcPr>
          <w:p w14:paraId="71FB8C00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29D051C6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0AF9F40D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57164857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0CA6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4CE18AA9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红霉素或阿齐霉素</w:t>
            </w:r>
          </w:p>
        </w:tc>
        <w:tc>
          <w:tcPr>
            <w:tcW w:w="1857" w:type="dxa"/>
          </w:tcPr>
          <w:p w14:paraId="6C6B9B04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14D0EDED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2D5B2D9E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6C2B95D6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1907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41" w:type="dxa"/>
          </w:tcPr>
          <w:p w14:paraId="2FC3B29A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氯霉素</w:t>
            </w:r>
          </w:p>
        </w:tc>
        <w:tc>
          <w:tcPr>
            <w:tcW w:w="1857" w:type="dxa"/>
          </w:tcPr>
          <w:p w14:paraId="243F65F1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4CF514C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286197DF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35915602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78248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7DEA7CA2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米诺环素</w:t>
            </w:r>
          </w:p>
        </w:tc>
        <w:tc>
          <w:tcPr>
            <w:tcW w:w="1857" w:type="dxa"/>
          </w:tcPr>
          <w:p w14:paraId="63B5C158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6B1D7287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56215777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57B3548F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46FFA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0E8B35B1">
            <w:pPr>
              <w:rPr>
                <w:rFonts w:ascii="Times New Roman" w:hAnsi="Times New Roman" w:eastAsia="宋体"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四环素</w:t>
            </w:r>
          </w:p>
        </w:tc>
        <w:tc>
          <w:tcPr>
            <w:tcW w:w="1857" w:type="dxa"/>
          </w:tcPr>
          <w:p w14:paraId="742678ED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5EF320A1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340DD03F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3B3BBCDE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38F7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3925CC2D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利奈唑胺</w:t>
            </w:r>
          </w:p>
        </w:tc>
        <w:tc>
          <w:tcPr>
            <w:tcW w:w="1857" w:type="dxa"/>
          </w:tcPr>
          <w:p w14:paraId="36DE4A34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10C66AA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1EB680CD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22181521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2E206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04EFD05B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喹奴普叮－达呋普叮</w:t>
            </w:r>
          </w:p>
        </w:tc>
        <w:tc>
          <w:tcPr>
            <w:tcW w:w="1857" w:type="dxa"/>
          </w:tcPr>
          <w:p w14:paraId="680749F5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167FF79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2D248F6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4DF8E721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4C75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308C871E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达托霉素</w:t>
            </w:r>
          </w:p>
        </w:tc>
        <w:tc>
          <w:tcPr>
            <w:tcW w:w="1857" w:type="dxa"/>
          </w:tcPr>
          <w:p w14:paraId="7C0EBC75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038B6DD6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7398573C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79A35D42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2E1D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541" w:type="dxa"/>
          </w:tcPr>
          <w:p w14:paraId="24C406C4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泰利霉素</w:t>
            </w:r>
          </w:p>
        </w:tc>
        <w:tc>
          <w:tcPr>
            <w:tcW w:w="1857" w:type="dxa"/>
          </w:tcPr>
          <w:p w14:paraId="03230E34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216A187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1DEF51A2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4830BA3F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0146A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3A6CDA13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哌拉西林/他唑巴坦</w:t>
            </w:r>
          </w:p>
        </w:tc>
        <w:tc>
          <w:tcPr>
            <w:tcW w:w="1857" w:type="dxa"/>
          </w:tcPr>
          <w:p w14:paraId="08C23DF5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56850FBA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27E89E56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46E32AA5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43A80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41" w:type="dxa"/>
          </w:tcPr>
          <w:p w14:paraId="048E58CC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替卡西林 / 棒酸</w:t>
            </w:r>
          </w:p>
        </w:tc>
        <w:tc>
          <w:tcPr>
            <w:tcW w:w="1857" w:type="dxa"/>
          </w:tcPr>
          <w:p w14:paraId="6B0637F6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542" w:type="dxa"/>
          </w:tcPr>
          <w:p w14:paraId="1725A45B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1800" w:type="dxa"/>
          </w:tcPr>
          <w:p w14:paraId="4E6CAEC4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  <w:tc>
          <w:tcPr>
            <w:tcW w:w="2520" w:type="dxa"/>
          </w:tcPr>
          <w:p w14:paraId="2B6E5E7B">
            <w:pPr>
              <w:rPr>
                <w:rFonts w:ascii="Times New Roman" w:hAnsi="Times New Roman" w:eastAsia="宋体"/>
                <w:bCs/>
                <w:szCs w:val="21"/>
              </w:rPr>
            </w:pPr>
          </w:p>
        </w:tc>
      </w:tr>
      <w:tr w14:paraId="12B0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2541" w:type="dxa"/>
          </w:tcPr>
          <w:p w14:paraId="1DB0DE78">
            <w:pPr>
              <w:rPr>
                <w:rFonts w:ascii="Times New Roman" w:hAnsi="Times New Roman" w:eastAsia="宋体"/>
                <w:b/>
                <w:bCs/>
                <w:spacing w:val="-20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pacing w:val="-20"/>
                <w:szCs w:val="21"/>
              </w:rPr>
              <w:t>可诱导克林霉素耐药</w:t>
            </w:r>
          </w:p>
        </w:tc>
        <w:tc>
          <w:tcPr>
            <w:tcW w:w="1857" w:type="dxa"/>
          </w:tcPr>
          <w:p w14:paraId="68F48621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 xml:space="preserve">ESBLs </w:t>
            </w:r>
          </w:p>
        </w:tc>
        <w:tc>
          <w:tcPr>
            <w:tcW w:w="1542" w:type="dxa"/>
          </w:tcPr>
          <w:p w14:paraId="22B1CF3F">
            <w:pPr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ascii="Times New Roman" w:hAnsi="Times New Roman" w:eastAsia="宋体"/>
                <w:b/>
                <w:bCs/>
                <w:szCs w:val="21"/>
              </w:rPr>
              <w:t>β</w:t>
            </w: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-内酰胺酶</w:t>
            </w:r>
          </w:p>
        </w:tc>
        <w:tc>
          <w:tcPr>
            <w:tcW w:w="4320" w:type="dxa"/>
            <w:gridSpan w:val="2"/>
          </w:tcPr>
          <w:p w14:paraId="45483571">
            <w:pPr>
              <w:ind w:firstLine="105" w:firstLineChars="50"/>
              <w:rPr>
                <w:rFonts w:ascii="Times New Roman" w:hAnsi="Times New Roman" w:eastAsia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Cs w:val="21"/>
              </w:rPr>
              <w:t>产可诱导的头孢菌素酶</w:t>
            </w:r>
          </w:p>
        </w:tc>
      </w:tr>
    </w:tbl>
    <w:p w14:paraId="017C1503">
      <w:pPr>
        <w:spacing w:line="360" w:lineRule="auto"/>
        <w:ind w:left="-359" w:leftChars="-171" w:right="-468" w:rightChars="-223" w:firstLine="103" w:firstLineChars="49"/>
        <w:rPr>
          <w:rFonts w:ascii="Times New Roman" w:hAnsi="Times New Roman" w:eastAsia="宋体"/>
          <w:bCs/>
          <w:szCs w:val="21"/>
          <w:u w:val="single"/>
        </w:rPr>
      </w:pPr>
      <w:r>
        <w:rPr>
          <w:rFonts w:hint="eastAsia" w:ascii="Times New Roman" w:hAnsi="Times New Roman" w:eastAsia="宋体"/>
          <w:b/>
          <w:bCs/>
          <w:szCs w:val="21"/>
        </w:rPr>
        <w:t>评论或结果解释</w:t>
      </w:r>
      <w:r>
        <w:rPr>
          <w:rFonts w:hint="eastAsia" w:ascii="Times New Roman" w:hAnsi="Times New Roman" w:eastAsia="宋体"/>
          <w:bCs/>
          <w:szCs w:val="21"/>
        </w:rPr>
        <w:t xml:space="preserve">:  </w:t>
      </w:r>
    </w:p>
    <w:p w14:paraId="5D0ED060">
      <w:pPr>
        <w:ind w:firstLine="964" w:firstLineChars="400"/>
        <w:jc w:val="center"/>
        <w:rPr>
          <w:rFonts w:ascii="Times New Roman" w:hAnsi="Times New Roman" w:eastAsia="宋体"/>
          <w:b/>
          <w:bCs/>
          <w:sz w:val="24"/>
        </w:rPr>
      </w:pPr>
    </w:p>
    <w:p w14:paraId="51173111">
      <w:pPr>
        <w:spacing w:line="220" w:lineRule="atLeast"/>
        <w:rPr>
          <w:rFonts w:hint="eastAsia" w:ascii="Times New Roman" w:hAnsi="Times New Roman" w:eastAsia="宋体"/>
          <w:b/>
          <w:shadow/>
        </w:rPr>
      </w:pPr>
    </w:p>
    <w:p w14:paraId="73694441">
      <w:pPr>
        <w:spacing w:line="220" w:lineRule="atLeast"/>
        <w:rPr>
          <w:rFonts w:hint="eastAsia" w:ascii="Times New Roman" w:hAnsi="Times New Roman" w:eastAsia="宋体"/>
          <w:b/>
          <w:shadow/>
        </w:rPr>
      </w:pPr>
    </w:p>
    <w:p w14:paraId="7D63F4E4">
      <w:pPr>
        <w:spacing w:line="220" w:lineRule="atLeast"/>
        <w:jc w:val="left"/>
        <w:rPr>
          <w:rFonts w:hint="default" w:ascii="Times New Roman" w:hAnsi="Times New Roman" w:eastAsia="宋体"/>
          <w:u w:val="single"/>
          <w:lang w:val="en-US" w:eastAsia="zh-CN"/>
        </w:rPr>
      </w:pPr>
      <w:r>
        <w:rPr>
          <w:rFonts w:hint="eastAsia" w:ascii="Times New Roman" w:hAnsi="Times New Roman" w:eastAsia="宋体"/>
          <w:b/>
          <w:shadow/>
        </w:rPr>
        <w:t>实验室主任签字：</w:t>
      </w:r>
      <w:r>
        <w:rPr>
          <w:rFonts w:hint="eastAsia" w:ascii="Times New Roman" w:hAnsi="Times New Roman" w:eastAsia="宋体"/>
          <w:b/>
          <w:shadow/>
          <w:u w:val="single"/>
        </w:rPr>
        <w:t xml:space="preserve">         </w:t>
      </w:r>
      <w:r>
        <w:rPr>
          <w:rFonts w:hint="eastAsia" w:ascii="Times New Roman" w:hAnsi="Times New Roman" w:eastAsia="宋体"/>
          <w:b/>
          <w:shadow/>
        </w:rPr>
        <w:t xml:space="preserve"> 日期：</w:t>
      </w:r>
      <w:r>
        <w:rPr>
          <w:rFonts w:hint="eastAsia" w:ascii="Times New Roman" w:hAnsi="Times New Roman" w:eastAsia="宋体"/>
          <w:b/>
          <w:shadow/>
          <w:u w:val="single"/>
        </w:rPr>
        <w:t xml:space="preserve">               </w:t>
      </w:r>
      <w:r>
        <w:rPr>
          <w:rFonts w:hint="eastAsia" w:ascii="Times New Roman" w:hAnsi="Times New Roman" w:eastAsia="宋体"/>
          <w:b/>
          <w:shadow/>
        </w:rPr>
        <w:t>实验人员签字：</w:t>
      </w:r>
      <w:r>
        <w:rPr>
          <w:rFonts w:hint="eastAsia" w:ascii="Times New Roman" w:hAnsi="Times New Roman" w:eastAsia="宋体"/>
          <w:b/>
          <w:shadow/>
          <w:u w:val="single"/>
        </w:rPr>
        <w:t xml:space="preserve">             </w:t>
      </w:r>
      <w:r>
        <w:rPr>
          <w:rFonts w:hint="eastAsia" w:ascii="Times New Roman" w:hAnsi="Times New Roman" w:eastAsia="宋体"/>
          <w:b/>
          <w:shadow/>
        </w:rPr>
        <w:t>日期：</w:t>
      </w:r>
      <w:r>
        <w:rPr>
          <w:rFonts w:hint="eastAsia" w:ascii="Times New Roman" w:hAnsi="Times New Roman" w:eastAsia="宋体"/>
          <w:b/>
          <w:shadow/>
          <w:u w:val="single"/>
          <w:lang w:val="en-US" w:eastAsia="zh-CN"/>
        </w:rPr>
        <w:t xml:space="preserve">             </w:t>
      </w:r>
    </w:p>
    <w:p w14:paraId="590DFC13">
      <w:pPr>
        <w:spacing w:line="220" w:lineRule="atLeast"/>
        <w:rPr>
          <w:rFonts w:ascii="Times New Roman" w:hAnsi="Times New Roman" w:eastAsia="宋体"/>
        </w:rPr>
      </w:pPr>
      <w:bookmarkStart w:id="0" w:name="_GoBack"/>
      <w:bookmarkEnd w:id="0"/>
    </w:p>
    <w:sectPr>
      <w:headerReference r:id="rId3" w:type="default"/>
      <w:pgSz w:w="11915" w:h="16840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D71108">
    <w:pPr>
      <w:pStyle w:val="3"/>
      <w:widowControl/>
      <w:pBdr>
        <w:bottom w:val="none" w:color="auto" w:sz="0" w:space="0"/>
      </w:pBdr>
      <w:rPr>
        <w:sz w:val="21"/>
        <w:szCs w:val="21"/>
      </w:rPr>
    </w:pPr>
    <w:r>
      <w:rPr>
        <w:rFonts w:hint="eastAsia" w:ascii="宋体" w:cs="宋体"/>
        <w:spacing w:val="51"/>
        <w:kern w:val="0"/>
        <w:sz w:val="18"/>
        <w:szCs w:val="21"/>
      </w:rPr>
      <w:t xml:space="preserve">广东省临床检验中心 </w:t>
    </w:r>
    <w:r>
      <w:rPr>
        <w:rFonts w:hint="eastAsia" w:ascii="Arial Unicode MS" w:hAnsi="Arial Unicode MS" w:eastAsia="Arial Unicode MS" w:cs="Arial Unicode MS"/>
        <w:spacing w:val="51"/>
        <w:kern w:val="0"/>
        <w:sz w:val="18"/>
        <w:szCs w:val="21"/>
      </w:rPr>
      <w:t>Guang Dong Center For Clinical Laboratory(GDCCL)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DNmOGIyOGJlZjZiNzU3YmU1MjQyYWNiNWZhMTFiNDAifQ=="/>
  </w:docVars>
  <w:rsids>
    <w:rsidRoot w:val="36BF7500"/>
    <w:rsid w:val="000F69AA"/>
    <w:rsid w:val="001131BB"/>
    <w:rsid w:val="00186B12"/>
    <w:rsid w:val="00297F8A"/>
    <w:rsid w:val="002C089E"/>
    <w:rsid w:val="00487350"/>
    <w:rsid w:val="005554B8"/>
    <w:rsid w:val="00621D8E"/>
    <w:rsid w:val="00804A6C"/>
    <w:rsid w:val="009274EC"/>
    <w:rsid w:val="0093687B"/>
    <w:rsid w:val="00AC2D59"/>
    <w:rsid w:val="00AE77FF"/>
    <w:rsid w:val="00E37302"/>
    <w:rsid w:val="00E73C53"/>
    <w:rsid w:val="00F47FD7"/>
    <w:rsid w:val="00FF7E6F"/>
    <w:rsid w:val="0DDF074D"/>
    <w:rsid w:val="2A430C71"/>
    <w:rsid w:val="36BF75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870</Words>
  <Characters>950</Characters>
  <Lines>11</Lines>
  <Paragraphs>3</Paragraphs>
  <TotalTime>4</TotalTime>
  <ScaleCrop>false</ScaleCrop>
  <LinksUpToDate>false</LinksUpToDate>
  <CharactersWithSpaces>1231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2022-10-26T03:04:00Z</dcterms:created>
  <dc:creator>LINGJING</dc:creator>
  <cp:lastModifiedBy>广东省临床检验中心</cp:lastModifiedBy>
  <dcterms:modified xsi:type="dcterms:W3CDTF">2026-02-27T06:26:05Z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0B075415CD63445CA74DE0E2624F6F74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