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59C44">
      <w:pPr>
        <w:snapToGrid w:val="0"/>
        <w:spacing w:line="276" w:lineRule="auto"/>
        <w:jc w:val="center"/>
        <w:rPr>
          <w:rFonts w:hint="default" w:ascii="Times New Roman" w:hAnsi="Times New Roman" w:eastAsia="楷体_GB2312" w:cs="Times New Roman"/>
          <w:b/>
          <w:spacing w:val="26"/>
          <w:sz w:val="40"/>
          <w:szCs w:val="40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pacing w:val="26"/>
          <w:sz w:val="40"/>
          <w:szCs w:val="40"/>
          <w:lang w:val="en-US" w:eastAsia="zh-CN"/>
        </w:rPr>
        <w:t>广东省</w:t>
      </w:r>
      <w:r>
        <w:rPr>
          <w:rFonts w:hint="eastAsia" w:ascii="Times New Roman" w:hAnsi="Times New Roman" w:eastAsia="楷体_GB2312" w:cs="Times New Roman"/>
          <w:b/>
          <w:spacing w:val="26"/>
          <w:sz w:val="40"/>
          <w:szCs w:val="40"/>
          <w:lang w:val="en-US" w:eastAsia="zh-CN"/>
        </w:rPr>
        <w:t>优生优育免疫学检测</w:t>
      </w:r>
      <w:r>
        <w:rPr>
          <w:rFonts w:hint="default" w:ascii="Times New Roman" w:hAnsi="Times New Roman" w:eastAsia="楷体_GB2312" w:cs="Times New Roman"/>
          <w:b/>
          <w:spacing w:val="26"/>
          <w:sz w:val="40"/>
          <w:szCs w:val="40"/>
          <w:lang w:val="en-US" w:eastAsia="zh-CN"/>
        </w:rPr>
        <w:t>室间质量评价结果回报表</w:t>
      </w:r>
    </w:p>
    <w:p w14:paraId="4BA6549D">
      <w:pPr>
        <w:snapToGrid w:val="0"/>
        <w:spacing w:line="276" w:lineRule="auto"/>
        <w:jc w:val="center"/>
        <w:rPr>
          <w:rFonts w:hint="default" w:ascii="Times New Roman" w:hAnsi="Times New Roman" w:eastAsia="楷体_GB2312" w:cs="Times New Roman"/>
          <w:b/>
          <w:spacing w:val="26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pacing w:val="26"/>
          <w:sz w:val="40"/>
          <w:szCs w:val="40"/>
          <w:lang w:val="en-US" w:eastAsia="zh-CN"/>
        </w:rPr>
        <w:t>（2026年第一次室间质评）</w:t>
      </w:r>
    </w:p>
    <w:p w14:paraId="7962E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宋体"/>
          <w:b w:val="0"/>
          <w:bCs/>
          <w:position w:val="-6"/>
          <w:sz w:val="22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24"/>
        </w:rPr>
        <w:t>实验室编号：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2"/>
          <w:szCs w:val="28"/>
          <w:u w:val="single"/>
        </w:rPr>
        <w:t xml:space="preserve">                 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2"/>
          <w:szCs w:val="28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2"/>
          <w:szCs w:val="28"/>
          <w:lang w:val="en-US" w:eastAsia="zh-CN"/>
        </w:rPr>
        <w:t xml:space="preserve">        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2"/>
          <w:szCs w:val="28"/>
        </w:rPr>
        <w:t>填报单位：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2"/>
          <w:szCs w:val="28"/>
          <w:u w:val="single"/>
          <w:lang w:val="en-US" w:eastAsia="zh-CN"/>
        </w:rPr>
        <w:t xml:space="preserve">                           </w:t>
      </w:r>
    </w:p>
    <w:p w14:paraId="3250C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hadow/>
          <w:sz w:val="20"/>
          <w:szCs w:val="18"/>
        </w:rPr>
      </w:pPr>
      <w:r>
        <w:rPr>
          <w:rFonts w:hint="eastAsia" w:ascii="Times New Roman" w:hAnsi="Times New Roman" w:eastAsia="宋体" w:cs="宋体"/>
          <w:b w:val="0"/>
          <w:bCs/>
          <w:position w:val="-6"/>
          <w:sz w:val="22"/>
          <w:szCs w:val="28"/>
        </w:rPr>
        <w:t>测定日期：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2"/>
          <w:szCs w:val="28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2"/>
          <w:szCs w:val="28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2"/>
          <w:szCs w:val="28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2"/>
          <w:szCs w:val="28"/>
        </w:rPr>
        <w:t>年</w:t>
      </w:r>
      <w:r>
        <w:rPr>
          <w:rFonts w:hint="eastAsia" w:ascii="Times New Roman" w:hAnsi="Times New Roman" w:eastAsia="宋体" w:cs="宋体"/>
          <w:b w:val="0"/>
          <w:bCs/>
          <w:position w:val="-6"/>
          <w:sz w:val="22"/>
          <w:szCs w:val="28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2"/>
          <w:szCs w:val="28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2"/>
          <w:szCs w:val="28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2"/>
          <w:szCs w:val="28"/>
        </w:rPr>
        <w:t xml:space="preserve">月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2"/>
          <w:szCs w:val="28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2"/>
          <w:szCs w:val="28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2"/>
          <w:szCs w:val="28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2"/>
          <w:szCs w:val="28"/>
        </w:rPr>
        <w:t xml:space="preserve">日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2"/>
          <w:szCs w:val="28"/>
          <w:lang w:val="en-US" w:eastAsia="zh-CN"/>
        </w:rPr>
        <w:t xml:space="preserve">      联系</w:t>
      </w:r>
      <w:r>
        <w:rPr>
          <w:rFonts w:hint="eastAsia" w:ascii="Times New Roman" w:hAnsi="Times New Roman" w:eastAsia="宋体" w:cs="宋体"/>
          <w:b w:val="0"/>
          <w:bCs/>
          <w:position w:val="-6"/>
          <w:sz w:val="22"/>
          <w:szCs w:val="28"/>
        </w:rPr>
        <w:t>电话：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2"/>
          <w:szCs w:val="28"/>
          <w:u w:val="single"/>
          <w:lang w:val="en-US" w:eastAsia="zh-CN"/>
        </w:rPr>
        <w:t xml:space="preserve">                           </w:t>
      </w:r>
    </w:p>
    <w:tbl>
      <w:tblPr>
        <w:tblW w:w="499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6"/>
        <w:gridCol w:w="1339"/>
        <w:gridCol w:w="1340"/>
        <w:gridCol w:w="1340"/>
        <w:gridCol w:w="1340"/>
        <w:gridCol w:w="1360"/>
        <w:gridCol w:w="1340"/>
        <w:gridCol w:w="1340"/>
        <w:gridCol w:w="1351"/>
      </w:tblGrid>
      <w:tr w14:paraId="5785D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0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BD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测定项目</w:t>
            </w:r>
          </w:p>
        </w:tc>
        <w:tc>
          <w:tcPr>
            <w:tcW w:w="2372" w:type="pct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0D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结果</w:t>
            </w:r>
          </w:p>
        </w:tc>
        <w:tc>
          <w:tcPr>
            <w:tcW w:w="1423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4B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编码</w:t>
            </w:r>
          </w:p>
        </w:tc>
      </w:tr>
      <w:tr w14:paraId="03F3E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0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56ABD4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86BA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202611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22C8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202612</w:t>
            </w:r>
          </w:p>
        </w:tc>
        <w:tc>
          <w:tcPr>
            <w:tcW w:w="47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5EDE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202613</w:t>
            </w:r>
          </w:p>
        </w:tc>
        <w:tc>
          <w:tcPr>
            <w:tcW w:w="47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E5BD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202614</w:t>
            </w:r>
          </w:p>
        </w:tc>
        <w:tc>
          <w:tcPr>
            <w:tcW w:w="47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4FC3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202615</w:t>
            </w:r>
          </w:p>
        </w:tc>
        <w:tc>
          <w:tcPr>
            <w:tcW w:w="47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27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方法</w:t>
            </w:r>
          </w:p>
        </w:tc>
        <w:tc>
          <w:tcPr>
            <w:tcW w:w="47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AC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</w:t>
            </w:r>
          </w:p>
        </w:tc>
        <w:tc>
          <w:tcPr>
            <w:tcW w:w="47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51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</w:t>
            </w:r>
          </w:p>
        </w:tc>
      </w:tr>
      <w:tr w14:paraId="6668A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0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A8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巨细胞病毒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CMV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IgG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52889A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543E8C8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42C2F761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6A0ED23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131D51A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677F868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212F6B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3414A8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74B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0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83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巨细胞病毒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CMV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IgM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1AD1D5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4D3D5D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532803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7ED99A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7C4613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211303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362284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7295FC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892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0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1A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弓形体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TOX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IgG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422684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5AC49A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40964B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1592F2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00AB48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448FC3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277203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0FD871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947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0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4F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弓形体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TOX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IgM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31BBD39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21C09D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702961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21F605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4B61E5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682BE8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66BF5A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29C13C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E7B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0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ED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风疹病毒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RV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IgG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542180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377189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3C670D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0AAF2C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600655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272A80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548271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47E79B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D82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0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FB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风疹病毒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RV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IgM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182B27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7AF802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581CCF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77DBD8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0A1BBB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0A6F2FFC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469FD6F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17C7EA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B15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0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AD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单纯疱疹病毒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HSV I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IgG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2EF48A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2179C6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247E49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3EFD80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558075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3490A6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7DBBFA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672A5F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188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0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E2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单纯疱疹病毒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HSV I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IgM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564E9E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316803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66C0F6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37146B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7A9672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11C0D8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76CA53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40F5DD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094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0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36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单纯疱疹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病毒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HSV II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IgG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5ACBB6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585A76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6595F1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708D6B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0D5929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11771B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0F65BA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035A20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14A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0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FC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单纯疱疹病毒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HSV II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IgM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22B920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5E5089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571080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2CF2F0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7BDE7E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050673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492900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396D3D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871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0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50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单纯疱疹病毒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HSV I/ II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IgG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30F81E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601D29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462E50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7D57B9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0C9D5B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3A2711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73C9DC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6DB100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FC3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0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A3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单纯疱疹病毒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HSV I/II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IgM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37A573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4D108C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79A0DE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13636D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1AD50C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335194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16E963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4F44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34D98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</w:pP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实验室主任签字：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日期：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实验人员签字：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日期：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</w:p>
    <w:p w14:paraId="42AAA487">
      <w:pPr>
        <w:rPr>
          <w:rFonts w:hint="eastAsia"/>
        </w:rPr>
      </w:pPr>
    </w:p>
    <w:p w14:paraId="5D310D20">
      <w:pPr>
        <w:rPr>
          <w:rFonts w:hint="eastAsia"/>
        </w:rPr>
      </w:pPr>
    </w:p>
    <w:p w14:paraId="7D62F5C9">
      <w:pPr>
        <w:snapToGrid w:val="0"/>
        <w:spacing w:line="276" w:lineRule="auto"/>
        <w:jc w:val="center"/>
        <w:rPr>
          <w:rFonts w:hint="default" w:ascii="Times New Roman" w:hAnsi="Times New Roman" w:eastAsia="楷体_GB2312" w:cs="Times New Roman"/>
          <w:b/>
          <w:spacing w:val="26"/>
          <w:sz w:val="40"/>
          <w:szCs w:val="40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pacing w:val="26"/>
          <w:sz w:val="40"/>
          <w:szCs w:val="40"/>
          <w:lang w:val="en-US" w:eastAsia="zh-CN"/>
        </w:rPr>
        <w:t>广东省</w:t>
      </w:r>
      <w:r>
        <w:rPr>
          <w:rFonts w:hint="eastAsia" w:ascii="Times New Roman" w:hAnsi="Times New Roman" w:eastAsia="楷体_GB2312" w:cs="Times New Roman"/>
          <w:b/>
          <w:spacing w:val="26"/>
          <w:sz w:val="40"/>
          <w:szCs w:val="40"/>
          <w:lang w:val="en-US" w:eastAsia="zh-CN"/>
        </w:rPr>
        <w:t>优生优育免疫学检测</w:t>
      </w:r>
      <w:r>
        <w:rPr>
          <w:rFonts w:hint="default" w:ascii="Times New Roman" w:hAnsi="Times New Roman" w:eastAsia="楷体_GB2312" w:cs="Times New Roman"/>
          <w:b/>
          <w:spacing w:val="26"/>
          <w:sz w:val="40"/>
          <w:szCs w:val="40"/>
          <w:lang w:val="en-US" w:eastAsia="zh-CN"/>
        </w:rPr>
        <w:t>室间质量评价结果回报表</w:t>
      </w:r>
    </w:p>
    <w:p w14:paraId="1C1902F4">
      <w:pPr>
        <w:snapToGrid w:val="0"/>
        <w:spacing w:line="276" w:lineRule="auto"/>
        <w:jc w:val="center"/>
        <w:rPr>
          <w:rFonts w:hint="default" w:ascii="Times New Roman" w:hAnsi="Times New Roman" w:eastAsia="楷体_GB2312" w:cs="Times New Roman"/>
          <w:b/>
          <w:spacing w:val="26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pacing w:val="26"/>
          <w:sz w:val="40"/>
          <w:szCs w:val="40"/>
          <w:lang w:val="en-US" w:eastAsia="zh-CN"/>
        </w:rPr>
        <w:t>（2026年第二次室间质评）</w:t>
      </w:r>
    </w:p>
    <w:p w14:paraId="3259A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宋体"/>
          <w:b w:val="0"/>
          <w:bCs/>
          <w:position w:val="-6"/>
          <w:sz w:val="22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24"/>
        </w:rPr>
        <w:t>实验室编号：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2"/>
          <w:szCs w:val="28"/>
          <w:u w:val="single"/>
        </w:rPr>
        <w:t xml:space="preserve">                 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2"/>
          <w:szCs w:val="28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2"/>
          <w:szCs w:val="28"/>
          <w:lang w:val="en-US" w:eastAsia="zh-CN"/>
        </w:rPr>
        <w:t xml:space="preserve">        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2"/>
          <w:szCs w:val="28"/>
        </w:rPr>
        <w:t>填报单位：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2"/>
          <w:szCs w:val="28"/>
          <w:u w:val="single"/>
          <w:lang w:val="en-US" w:eastAsia="zh-CN"/>
        </w:rPr>
        <w:t xml:space="preserve">                           </w:t>
      </w:r>
    </w:p>
    <w:p w14:paraId="7C123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hadow/>
          <w:sz w:val="20"/>
          <w:szCs w:val="18"/>
        </w:rPr>
      </w:pPr>
      <w:r>
        <w:rPr>
          <w:rFonts w:hint="eastAsia" w:ascii="Times New Roman" w:hAnsi="Times New Roman" w:eastAsia="宋体" w:cs="宋体"/>
          <w:b w:val="0"/>
          <w:bCs/>
          <w:position w:val="-6"/>
          <w:sz w:val="22"/>
          <w:szCs w:val="28"/>
        </w:rPr>
        <w:t>测定日期：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2"/>
          <w:szCs w:val="28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2"/>
          <w:szCs w:val="28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2"/>
          <w:szCs w:val="28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2"/>
          <w:szCs w:val="28"/>
        </w:rPr>
        <w:t>年</w:t>
      </w:r>
      <w:r>
        <w:rPr>
          <w:rFonts w:hint="eastAsia" w:ascii="Times New Roman" w:hAnsi="Times New Roman" w:eastAsia="宋体" w:cs="宋体"/>
          <w:b w:val="0"/>
          <w:bCs/>
          <w:position w:val="-6"/>
          <w:sz w:val="22"/>
          <w:szCs w:val="28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2"/>
          <w:szCs w:val="28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2"/>
          <w:szCs w:val="28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2"/>
          <w:szCs w:val="28"/>
        </w:rPr>
        <w:t xml:space="preserve">月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2"/>
          <w:szCs w:val="28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2"/>
          <w:szCs w:val="28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2"/>
          <w:szCs w:val="28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2"/>
          <w:szCs w:val="28"/>
        </w:rPr>
        <w:t xml:space="preserve">日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2"/>
          <w:szCs w:val="28"/>
          <w:lang w:val="en-US" w:eastAsia="zh-CN"/>
        </w:rPr>
        <w:t xml:space="preserve">      联系</w:t>
      </w:r>
      <w:r>
        <w:rPr>
          <w:rFonts w:hint="eastAsia" w:ascii="Times New Roman" w:hAnsi="Times New Roman" w:eastAsia="宋体" w:cs="宋体"/>
          <w:b w:val="0"/>
          <w:bCs/>
          <w:position w:val="-6"/>
          <w:sz w:val="22"/>
          <w:szCs w:val="28"/>
        </w:rPr>
        <w:t>电话：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2"/>
          <w:szCs w:val="28"/>
          <w:u w:val="single"/>
          <w:lang w:val="en-US" w:eastAsia="zh-CN"/>
        </w:rPr>
        <w:t xml:space="preserve">                           </w:t>
      </w:r>
    </w:p>
    <w:tbl>
      <w:tblPr>
        <w:tblStyle w:val="4"/>
        <w:tblW w:w="499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6"/>
        <w:gridCol w:w="1339"/>
        <w:gridCol w:w="1340"/>
        <w:gridCol w:w="1340"/>
        <w:gridCol w:w="1340"/>
        <w:gridCol w:w="1360"/>
        <w:gridCol w:w="1340"/>
        <w:gridCol w:w="1340"/>
        <w:gridCol w:w="1351"/>
      </w:tblGrid>
      <w:tr w14:paraId="2C93D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0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1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测定项目</w:t>
            </w:r>
          </w:p>
        </w:tc>
        <w:tc>
          <w:tcPr>
            <w:tcW w:w="2372" w:type="pct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6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结果</w:t>
            </w:r>
          </w:p>
        </w:tc>
        <w:tc>
          <w:tcPr>
            <w:tcW w:w="1423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61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编码</w:t>
            </w:r>
          </w:p>
        </w:tc>
      </w:tr>
      <w:tr w14:paraId="1F546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0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19FC1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E5E6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12E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7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8F9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7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4F2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7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277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7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8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方法</w:t>
            </w:r>
          </w:p>
        </w:tc>
        <w:tc>
          <w:tcPr>
            <w:tcW w:w="47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7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</w:t>
            </w:r>
          </w:p>
        </w:tc>
        <w:tc>
          <w:tcPr>
            <w:tcW w:w="47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D4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</w:t>
            </w:r>
          </w:p>
        </w:tc>
      </w:tr>
      <w:tr w14:paraId="2BEEB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0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C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巨细胞病毒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CMV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IgG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F4235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99493C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ECEE32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7014A0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EAA882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9075EA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6CB9F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73C43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494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0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F6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巨细胞病毒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CMV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IgM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5610C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2C2E7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38C42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EC877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3EDC4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A4140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5EF7C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E398E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002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0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7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弓形体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TOX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IgG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AAFB2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C683C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78A95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5D1FA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F2F68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5E2D8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F22CD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D6E62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28F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0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A2A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弓形体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TOX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IgM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A86CEB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BC79E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A6CA5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A5887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8383F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3FD55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35214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67E32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B63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0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D9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风疹病毒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RV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IgG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674BA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4C454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B624E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8DEAB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3DE3A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3887F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82C86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9FAD2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1A2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0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B9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风疹病毒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RV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IgM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EB50F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0E14C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B9706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5314C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1B792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87EB47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8BDAE9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FD8A3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693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0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21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单纯疱疹病毒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HSV I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IgG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352F8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A6802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6D629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D75AD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E45C5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8956D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CBCE9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7D3D4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7F7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0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C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单纯疱疹病毒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HSV I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IgM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5B79D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DF05E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DA2D7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4C78A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8B050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357CD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A8209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29D7B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140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0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18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单纯疱疹病毒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HSV II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IgG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B4797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00D85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C05AB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58F4D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BC723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2569D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3CC15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E51E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C6B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0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6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单纯疱疹病毒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HSV II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IgM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61F50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F71A4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9C7E3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538DD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A6A61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B1A0A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4E3B2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CDA53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476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0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19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单纯疱疹病毒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HSV I/ II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IgG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CCA7F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15082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F605C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2F83C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29067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25465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B05C5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3790D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9ED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0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E4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单纯疱疹病毒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HSV I/II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IgM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2121F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842C7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71647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F5753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9CA43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6B472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49312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F08D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18794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</w:pP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实验室主任签字：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日期：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实验人员签字：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日期：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</w:p>
    <w:p w14:paraId="15E4F549">
      <w:pPr>
        <w:rPr>
          <w:rFonts w:ascii="Times New Roman" w:hAnsi="Times New Roman" w:eastAsia="宋体"/>
          <w:sz w:val="28"/>
          <w:szCs w:val="36"/>
        </w:rPr>
      </w:pPr>
      <w:r>
        <w:rPr>
          <w:rFonts w:hint="eastAsia" w:ascii="Times New Roman" w:hAnsi="Times New Roman" w:eastAsia="宋体"/>
          <w:sz w:val="28"/>
          <w:szCs w:val="36"/>
        </w:rPr>
        <w:t>* 填表说明</w:t>
      </w:r>
    </w:p>
    <w:p w14:paraId="27C89297">
      <w:pPr>
        <w:numPr>
          <w:ilvl w:val="0"/>
          <w:numId w:val="1"/>
        </w:numPr>
        <w:adjustRightInd w:val="0"/>
        <w:spacing w:line="360" w:lineRule="auto"/>
        <w:jc w:val="left"/>
        <w:textAlignment w:val="baseline"/>
        <w:rPr>
          <w:rFonts w:hint="eastAsia" w:ascii="Times New Roman" w:hAnsi="Times New Roman" w:eastAsia="宋体"/>
          <w:sz w:val="28"/>
          <w:szCs w:val="36"/>
        </w:rPr>
      </w:pPr>
      <w:r>
        <w:rPr>
          <w:rFonts w:hint="eastAsia" w:ascii="Times New Roman" w:hAnsi="Times New Roman" w:eastAsia="宋体"/>
          <w:sz w:val="28"/>
          <w:szCs w:val="36"/>
        </w:rPr>
        <w:t>所发质评样本具有生物活性，应视为传染性样本对待，与临床样本同样处理。</w:t>
      </w:r>
    </w:p>
    <w:p w14:paraId="5A838649">
      <w:pPr>
        <w:numPr>
          <w:ilvl w:val="0"/>
          <w:numId w:val="1"/>
        </w:numPr>
        <w:adjustRightInd w:val="0"/>
        <w:spacing w:line="360" w:lineRule="auto"/>
        <w:jc w:val="left"/>
        <w:textAlignment w:val="baseline"/>
        <w:rPr>
          <w:rFonts w:ascii="Times New Roman" w:hAnsi="Times New Roman" w:eastAsia="宋体"/>
          <w:sz w:val="28"/>
          <w:szCs w:val="36"/>
        </w:rPr>
      </w:pPr>
      <w:r>
        <w:rPr>
          <w:rFonts w:hint="eastAsia" w:ascii="Times New Roman" w:hAnsi="Times New Roman" w:eastAsia="宋体"/>
          <w:sz w:val="28"/>
          <w:szCs w:val="36"/>
          <w:lang w:val="en-US" w:eastAsia="zh-CN"/>
        </w:rPr>
        <w:t>质控品复融后在2-8℃，条件下保存14天</w:t>
      </w:r>
      <w:r>
        <w:rPr>
          <w:rFonts w:hint="eastAsia" w:ascii="Times New Roman" w:hAnsi="Times New Roman" w:eastAsia="宋体"/>
          <w:sz w:val="28"/>
          <w:szCs w:val="36"/>
        </w:rPr>
        <w:t>。</w:t>
      </w:r>
      <w:r>
        <w:rPr>
          <w:rFonts w:hint="eastAsia" w:ascii="Times New Roman" w:hAnsi="Times New Roman" w:eastAsia="宋体"/>
          <w:sz w:val="28"/>
          <w:szCs w:val="36"/>
          <w:lang w:val="en-US" w:eastAsia="zh-CN"/>
        </w:rPr>
        <w:t>长期保存需放在-20℃。</w:t>
      </w:r>
    </w:p>
    <w:p w14:paraId="46A53603">
      <w:pPr>
        <w:numPr>
          <w:ilvl w:val="0"/>
          <w:numId w:val="1"/>
        </w:numPr>
        <w:adjustRightInd w:val="0"/>
        <w:spacing w:line="360" w:lineRule="auto"/>
        <w:jc w:val="left"/>
        <w:textAlignment w:val="baseline"/>
        <w:rPr>
          <w:rFonts w:hint="eastAsia" w:ascii="Times New Roman" w:hAnsi="Times New Roman" w:eastAsia="宋体"/>
          <w:sz w:val="28"/>
          <w:szCs w:val="36"/>
        </w:rPr>
      </w:pPr>
      <w:r>
        <w:rPr>
          <w:rFonts w:hint="eastAsia" w:ascii="Times New Roman" w:hAnsi="Times New Roman" w:eastAsia="宋体"/>
          <w:sz w:val="28"/>
          <w:szCs w:val="36"/>
          <w:lang w:val="en-US" w:eastAsia="zh-CN"/>
        </w:rPr>
        <w:t>回报</w:t>
      </w:r>
      <w:r>
        <w:rPr>
          <w:rFonts w:hint="eastAsia" w:ascii="Times New Roman" w:hAnsi="Times New Roman" w:eastAsia="宋体"/>
          <w:sz w:val="28"/>
          <w:szCs w:val="36"/>
        </w:rPr>
        <w:t>表中的方法、仪器、试剂编码请登录到我中心网页（http:// gdccl.clinet.com.cn）查阅。</w:t>
      </w:r>
      <w:r>
        <w:rPr>
          <w:rFonts w:hint="eastAsia" w:ascii="Times New Roman" w:hAnsi="Times New Roman" w:eastAsia="宋体"/>
          <w:b/>
          <w:bCs/>
          <w:color w:val="FF0000"/>
          <w:sz w:val="28"/>
          <w:szCs w:val="36"/>
        </w:rPr>
        <w:t>若</w:t>
      </w:r>
      <w:r>
        <w:rPr>
          <w:rFonts w:hint="eastAsia" w:ascii="Times New Roman" w:hAnsi="Times New Roman" w:eastAsia="宋体"/>
          <w:b/>
          <w:bCs/>
          <w:color w:val="FF0000"/>
          <w:sz w:val="28"/>
          <w:szCs w:val="36"/>
          <w:lang w:val="en-US" w:eastAsia="zh-CN"/>
        </w:rPr>
        <w:t>您</w:t>
      </w:r>
      <w:r>
        <w:rPr>
          <w:rFonts w:hint="eastAsia" w:ascii="Times New Roman" w:hAnsi="Times New Roman" w:eastAsia="宋体"/>
          <w:b/>
          <w:bCs/>
          <w:color w:val="FF0000"/>
          <w:sz w:val="28"/>
          <w:szCs w:val="36"/>
        </w:rPr>
        <w:t>室所采用</w:t>
      </w:r>
      <w:r>
        <w:rPr>
          <w:rFonts w:hint="eastAsia" w:ascii="Times New Roman" w:hAnsi="Times New Roman" w:eastAsia="宋体"/>
          <w:b/>
          <w:bCs/>
          <w:color w:val="FF0000"/>
          <w:sz w:val="28"/>
          <w:szCs w:val="36"/>
          <w:lang w:val="en-US" w:eastAsia="zh-CN"/>
        </w:rPr>
        <w:t>的</w:t>
      </w:r>
      <w:r>
        <w:rPr>
          <w:rFonts w:hint="eastAsia" w:ascii="Times New Roman" w:hAnsi="Times New Roman" w:eastAsia="宋体"/>
          <w:b/>
          <w:bCs/>
          <w:color w:val="FF0000"/>
          <w:sz w:val="28"/>
          <w:szCs w:val="36"/>
        </w:rPr>
        <w:t>方法、仪器、试剂</w:t>
      </w:r>
      <w:r>
        <w:rPr>
          <w:rFonts w:hint="eastAsia" w:ascii="Times New Roman" w:hAnsi="Times New Roman" w:eastAsia="宋体"/>
          <w:b/>
          <w:bCs/>
          <w:color w:val="FF0000"/>
          <w:sz w:val="28"/>
          <w:szCs w:val="36"/>
          <w:lang w:val="en-US" w:eastAsia="zh-CN"/>
        </w:rPr>
        <w:t>没有对应编码</w:t>
      </w:r>
      <w:r>
        <w:rPr>
          <w:rFonts w:hint="eastAsia" w:ascii="Times New Roman" w:hAnsi="Times New Roman" w:eastAsia="宋体"/>
          <w:b/>
          <w:bCs/>
          <w:color w:val="FF0000"/>
          <w:sz w:val="28"/>
          <w:szCs w:val="36"/>
        </w:rPr>
        <w:t>，请</w:t>
      </w:r>
      <w:r>
        <w:rPr>
          <w:rFonts w:hint="eastAsia" w:ascii="Times New Roman" w:hAnsi="Times New Roman" w:eastAsia="宋体"/>
          <w:b/>
          <w:bCs/>
          <w:color w:val="FF0000"/>
          <w:sz w:val="28"/>
          <w:szCs w:val="36"/>
          <w:lang w:val="en-US" w:eastAsia="zh-CN"/>
        </w:rPr>
        <w:t>选择“其它”，</w:t>
      </w:r>
      <w:r>
        <w:rPr>
          <w:rFonts w:hint="eastAsia" w:ascii="Times New Roman" w:hAnsi="Times New Roman" w:eastAsia="宋体"/>
          <w:b/>
          <w:bCs/>
          <w:color w:val="FF0000"/>
          <w:sz w:val="28"/>
          <w:szCs w:val="36"/>
        </w:rPr>
        <w:t>请勿空项</w:t>
      </w:r>
      <w:r>
        <w:rPr>
          <w:rFonts w:hint="eastAsia" w:ascii="Times New Roman" w:hAnsi="Times New Roman" w:eastAsia="宋体"/>
          <w:b/>
          <w:bCs/>
          <w:color w:val="FF0000"/>
          <w:sz w:val="28"/>
          <w:szCs w:val="36"/>
          <w:lang w:val="en-US" w:eastAsia="zh-CN"/>
        </w:rPr>
        <w:t>！</w:t>
      </w:r>
      <w:r>
        <w:rPr>
          <w:rFonts w:hint="eastAsia" w:ascii="Times New Roman" w:hAnsi="Times New Roman" w:eastAsia="宋体"/>
          <w:sz w:val="28"/>
          <w:szCs w:val="36"/>
          <w:lang w:val="en-US" w:eastAsia="zh-CN"/>
        </w:rPr>
        <w:t>并及时联系</w:t>
      </w:r>
      <w:r>
        <w:rPr>
          <w:rFonts w:hint="eastAsia" w:ascii="Times New Roman" w:hAnsi="Times New Roman" w:eastAsia="宋体"/>
          <w:sz w:val="28"/>
          <w:szCs w:val="36"/>
        </w:rPr>
        <w:t>仪器、试剂</w:t>
      </w:r>
      <w:r>
        <w:rPr>
          <w:rFonts w:hint="eastAsia" w:ascii="Times New Roman" w:hAnsi="Times New Roman" w:eastAsia="宋体"/>
          <w:sz w:val="28"/>
          <w:szCs w:val="36"/>
          <w:lang w:val="en-US" w:eastAsia="zh-CN"/>
        </w:rPr>
        <w:t>厂家到官网首页补充提交试剂、仪器信息，待下次质评计划实验室方可选择相应编码。</w:t>
      </w:r>
    </w:p>
    <w:p w14:paraId="221E9812">
      <w:pPr>
        <w:numPr>
          <w:ilvl w:val="0"/>
          <w:numId w:val="1"/>
        </w:numPr>
        <w:adjustRightInd w:val="0"/>
        <w:spacing w:line="360" w:lineRule="auto"/>
        <w:jc w:val="left"/>
        <w:textAlignment w:val="baseline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36"/>
        </w:rPr>
        <w:t>定性检测结果必须明确填报阴性（-）或阳性（+），不能有可疑结果</w:t>
      </w:r>
      <w:r>
        <w:rPr>
          <w:rFonts w:hint="eastAsia" w:ascii="Times New Roman" w:hAnsi="Times New Roman" w:eastAsia="宋体"/>
          <w:sz w:val="28"/>
          <w:szCs w:val="36"/>
          <w:lang w:eastAsia="zh-CN"/>
        </w:rPr>
        <w:t>。</w:t>
      </w:r>
    </w:p>
    <w:p w14:paraId="3976EBB2">
      <w:pPr>
        <w:numPr>
          <w:ilvl w:val="0"/>
          <w:numId w:val="1"/>
        </w:numPr>
        <w:adjustRightInd w:val="0"/>
        <w:spacing w:line="360" w:lineRule="auto"/>
        <w:jc w:val="left"/>
        <w:textAlignment w:val="baseline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质评数据需登录到中心网页（http://gdccl.clinet.com.cn）回报。</w:t>
      </w:r>
    </w:p>
    <w:p w14:paraId="5D20D425">
      <w:pPr>
        <w:numPr>
          <w:ilvl w:val="0"/>
          <w:numId w:val="2"/>
        </w:numPr>
        <w:adjustRightInd w:val="0"/>
        <w:spacing w:line="360" w:lineRule="auto"/>
        <w:ind w:leftChars="0"/>
        <w:jc w:val="left"/>
        <w:textAlignment w:val="baseline"/>
        <w:rPr>
          <w:rFonts w:hint="eastAsia" w:ascii="Times New Roman" w:hAnsi="Times New Roman" w:eastAsia="宋体" w:cs="Arial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点击“室间质评”</w:t>
      </w:r>
      <w:r>
        <w:rPr>
          <w:rFonts w:hint="default" w:ascii="Times New Roman" w:hAnsi="Times New Roman" w:eastAsia="宋体" w:cs="Arial"/>
          <w:sz w:val="28"/>
          <w:szCs w:val="28"/>
          <w:lang w:val="en-US" w:eastAsia="zh-CN"/>
        </w:rPr>
        <w:t>→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“质评试验上报”</w:t>
      </w:r>
      <w:r>
        <w:rPr>
          <w:rFonts w:hint="default" w:ascii="Times New Roman" w:hAnsi="Times New Roman" w:eastAsia="宋体" w:cs="Arial"/>
          <w:sz w:val="28"/>
          <w:szCs w:val="28"/>
          <w:lang w:val="en-US" w:eastAsia="zh-CN"/>
        </w:rPr>
        <w:t>→</w:t>
      </w:r>
      <w:r>
        <w:rPr>
          <w:rFonts w:hint="eastAsia" w:ascii="Times New Roman" w:hAnsi="Times New Roman" w:eastAsia="宋体" w:cs="Arial"/>
          <w:sz w:val="28"/>
          <w:szCs w:val="28"/>
          <w:lang w:val="en-US" w:eastAsia="zh-CN"/>
        </w:rPr>
        <w:t>点击对应室间质评项目回报表进行数据填报，确认无误后保存并提交；</w:t>
      </w:r>
    </w:p>
    <w:p w14:paraId="24DCC238">
      <w:pPr>
        <w:numPr>
          <w:ilvl w:val="0"/>
          <w:numId w:val="2"/>
        </w:numPr>
        <w:adjustRightInd w:val="0"/>
        <w:spacing w:line="360" w:lineRule="auto"/>
        <w:ind w:leftChars="0"/>
        <w:jc w:val="left"/>
        <w:textAlignment w:val="baseline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 w:cs="Arial"/>
          <w:sz w:val="28"/>
          <w:szCs w:val="28"/>
          <w:lang w:val="en-US" w:eastAsia="zh-CN"/>
        </w:rPr>
        <w:t>在“已上报数据”进行数据核对是否填写正确。若有误，在数据截止上报时间内点击右侧“数据修改”。</w:t>
      </w:r>
    </w:p>
    <w:p w14:paraId="053722C9">
      <w:pPr>
        <w:numPr>
          <w:ilvl w:val="0"/>
          <w:numId w:val="1"/>
        </w:numPr>
        <w:adjustRightInd w:val="0"/>
        <w:spacing w:line="360" w:lineRule="auto"/>
        <w:jc w:val="left"/>
        <w:textAlignment w:val="baseline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两次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室间质评</w:t>
      </w:r>
      <w:r>
        <w:rPr>
          <w:rFonts w:hint="eastAsia" w:ascii="Times New Roman" w:hAnsi="Times New Roman" w:eastAsia="宋体"/>
          <w:sz w:val="28"/>
          <w:szCs w:val="28"/>
        </w:rPr>
        <w:t>检测时间分别为：</w:t>
      </w:r>
      <w:r>
        <w:rPr>
          <w:rFonts w:hint="eastAsia" w:ascii="Times New Roman" w:hAnsi="Times New Roman" w:eastAsia="宋体"/>
          <w:b/>
          <w:bCs/>
          <w:color w:val="FF0000"/>
          <w:sz w:val="28"/>
          <w:szCs w:val="28"/>
        </w:rPr>
        <w:t>3月</w:t>
      </w:r>
      <w:r>
        <w:rPr>
          <w:rFonts w:hint="eastAsia" w:ascii="Times New Roman" w:hAnsi="Times New Roman" w:eastAsia="宋体"/>
          <w:b/>
          <w:bCs/>
          <w:color w:val="FF0000"/>
          <w:sz w:val="28"/>
          <w:szCs w:val="28"/>
          <w:lang w:val="en-US" w:eastAsia="zh-CN"/>
        </w:rPr>
        <w:t>13</w:t>
      </w:r>
      <w:r>
        <w:rPr>
          <w:rFonts w:hint="eastAsia" w:ascii="Times New Roman" w:hAnsi="Times New Roman" w:eastAsia="宋体"/>
          <w:b/>
          <w:bCs/>
          <w:color w:val="FF0000"/>
          <w:sz w:val="28"/>
          <w:szCs w:val="28"/>
        </w:rPr>
        <w:t>日</w:t>
      </w:r>
      <w:r>
        <w:rPr>
          <w:rFonts w:hint="eastAsia" w:ascii="Times New Roman" w:hAnsi="Times New Roman" w:eastAsia="宋体"/>
          <w:sz w:val="28"/>
          <w:szCs w:val="28"/>
        </w:rPr>
        <w:t>、</w:t>
      </w:r>
      <w:r>
        <w:rPr>
          <w:rFonts w:hint="eastAsia" w:ascii="Times New Roman" w:hAnsi="Times New Roman" w:eastAsia="宋体"/>
          <w:b/>
          <w:bCs/>
          <w:color w:val="FF0000"/>
          <w:sz w:val="28"/>
          <w:szCs w:val="28"/>
          <w:lang w:val="en-US" w:eastAsia="zh-CN"/>
        </w:rPr>
        <w:t>9</w:t>
      </w:r>
      <w:r>
        <w:rPr>
          <w:rFonts w:hint="eastAsia" w:ascii="Times New Roman" w:hAnsi="Times New Roman" w:eastAsia="宋体"/>
          <w:b/>
          <w:bCs/>
          <w:color w:val="FF0000"/>
          <w:sz w:val="28"/>
          <w:szCs w:val="28"/>
        </w:rPr>
        <w:t>月</w:t>
      </w:r>
      <w:r>
        <w:rPr>
          <w:rFonts w:hint="eastAsia" w:ascii="Times New Roman" w:hAnsi="Times New Roman" w:eastAsia="宋体"/>
          <w:b/>
          <w:bCs/>
          <w:color w:val="FF0000"/>
          <w:sz w:val="28"/>
          <w:szCs w:val="28"/>
          <w:lang w:val="en-US" w:eastAsia="zh-CN"/>
        </w:rPr>
        <w:t>16</w:t>
      </w:r>
      <w:r>
        <w:rPr>
          <w:rFonts w:hint="eastAsia" w:ascii="Times New Roman" w:hAnsi="Times New Roman" w:eastAsia="宋体"/>
          <w:b/>
          <w:bCs/>
          <w:color w:val="FF0000"/>
          <w:sz w:val="28"/>
          <w:szCs w:val="28"/>
        </w:rPr>
        <w:t>日</w:t>
      </w:r>
      <w:r>
        <w:rPr>
          <w:rFonts w:hint="eastAsia" w:ascii="Times New Roman" w:hAnsi="Times New Roman" w:eastAsia="宋体"/>
          <w:sz w:val="28"/>
          <w:szCs w:val="28"/>
        </w:rPr>
        <w:t>。</w:t>
      </w:r>
    </w:p>
    <w:p w14:paraId="2E37CC51">
      <w:pPr>
        <w:numPr>
          <w:ilvl w:val="0"/>
          <w:numId w:val="0"/>
        </w:numPr>
        <w:adjustRightInd w:val="0"/>
        <w:spacing w:line="360" w:lineRule="auto"/>
        <w:ind w:leftChars="0" w:firstLine="562" w:firstLineChars="200"/>
        <w:jc w:val="left"/>
        <w:textAlignment w:val="baseline"/>
        <w:rPr>
          <w:rFonts w:hint="eastAsia" w:ascii="Times New Roman" w:hAnsi="Times New Roman" w:eastAsia="宋体"/>
          <w:sz w:val="28"/>
          <w:szCs w:val="28"/>
          <w:lang w:eastAsia="zh-CN"/>
        </w:rPr>
      </w:pPr>
      <w:r>
        <w:rPr>
          <w:rFonts w:hint="eastAsia" w:ascii="Times New Roman" w:hAnsi="Times New Roman" w:eastAsia="宋体"/>
          <w:b/>
          <w:bCs/>
          <w:color w:val="FF0000"/>
          <w:sz w:val="28"/>
          <w:szCs w:val="28"/>
          <w:lang w:val="en-US" w:eastAsia="zh-CN"/>
        </w:rPr>
        <w:t>第一次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室间质评上报截止日期为</w:t>
      </w:r>
      <w:r>
        <w:rPr>
          <w:rFonts w:hint="eastAsia" w:ascii="Times New Roman" w:hAnsi="Times New Roman" w:eastAsia="宋体"/>
          <w:b/>
          <w:bCs/>
          <w:color w:val="FF0000"/>
          <w:sz w:val="28"/>
          <w:szCs w:val="28"/>
        </w:rPr>
        <w:t>3月</w:t>
      </w:r>
      <w:r>
        <w:rPr>
          <w:rFonts w:hint="eastAsia" w:ascii="Times New Roman" w:hAnsi="Times New Roman" w:eastAsia="宋体"/>
          <w:b/>
          <w:bCs/>
          <w:color w:val="FF0000"/>
          <w:sz w:val="28"/>
          <w:szCs w:val="28"/>
          <w:lang w:val="en-US" w:eastAsia="zh-CN"/>
        </w:rPr>
        <w:t>27</w:t>
      </w:r>
      <w:r>
        <w:rPr>
          <w:rFonts w:hint="eastAsia" w:ascii="Times New Roman" w:hAnsi="Times New Roman" w:eastAsia="宋体"/>
          <w:b/>
          <w:bCs/>
          <w:color w:val="FF0000"/>
          <w:sz w:val="28"/>
          <w:szCs w:val="28"/>
        </w:rPr>
        <w:t>日</w:t>
      </w:r>
      <w:r>
        <w:rPr>
          <w:rFonts w:hint="eastAsia" w:ascii="Times New Roman" w:hAnsi="Times New Roman" w:eastAsia="宋体"/>
          <w:b/>
          <w:bCs/>
          <w:color w:val="FF0000"/>
          <w:sz w:val="28"/>
          <w:szCs w:val="28"/>
          <w:lang w:val="en-US" w:eastAsia="zh-CN"/>
        </w:rPr>
        <w:t>24:00前</w:t>
      </w:r>
      <w:r>
        <w:rPr>
          <w:rFonts w:hint="eastAsia" w:ascii="Times New Roman" w:hAnsi="Times New Roman" w:eastAsia="宋体"/>
          <w:sz w:val="28"/>
          <w:szCs w:val="28"/>
          <w:lang w:eastAsia="zh-CN"/>
        </w:rPr>
        <w:t>。</w:t>
      </w:r>
    </w:p>
    <w:p w14:paraId="54F196AA">
      <w:pPr>
        <w:numPr>
          <w:ilvl w:val="0"/>
          <w:numId w:val="0"/>
        </w:numPr>
        <w:adjustRightInd w:val="0"/>
        <w:spacing w:line="360" w:lineRule="auto"/>
        <w:ind w:leftChars="0" w:firstLine="562" w:firstLineChars="200"/>
        <w:jc w:val="left"/>
        <w:textAlignment w:val="baseline"/>
        <w:rPr>
          <w:rFonts w:hint="eastAsia" w:ascii="Times New Roman" w:hAnsi="Times New Roman" w:eastAsia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color w:val="FF0000"/>
          <w:sz w:val="28"/>
          <w:szCs w:val="28"/>
          <w:lang w:val="en-US" w:eastAsia="zh-CN"/>
        </w:rPr>
        <w:t>第二次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室间质评上报截止日期为</w:t>
      </w:r>
      <w:r>
        <w:rPr>
          <w:rFonts w:hint="eastAsia" w:ascii="Times New Roman" w:hAnsi="Times New Roman" w:eastAsia="宋体"/>
          <w:b/>
          <w:bCs/>
          <w:color w:val="FF0000"/>
          <w:sz w:val="28"/>
          <w:szCs w:val="28"/>
          <w:lang w:val="en-US" w:eastAsia="zh-CN"/>
        </w:rPr>
        <w:t>9</w:t>
      </w:r>
      <w:r>
        <w:rPr>
          <w:rFonts w:hint="eastAsia" w:ascii="Times New Roman" w:hAnsi="Times New Roman" w:eastAsia="宋体"/>
          <w:b/>
          <w:bCs/>
          <w:color w:val="FF0000"/>
          <w:sz w:val="28"/>
          <w:szCs w:val="28"/>
        </w:rPr>
        <w:t>月</w:t>
      </w:r>
      <w:r>
        <w:rPr>
          <w:rFonts w:hint="eastAsia" w:ascii="Times New Roman" w:hAnsi="Times New Roman" w:eastAsia="宋体"/>
          <w:b/>
          <w:bCs/>
          <w:color w:val="FF0000"/>
          <w:sz w:val="28"/>
          <w:szCs w:val="28"/>
          <w:lang w:val="en-US" w:eastAsia="zh-CN"/>
        </w:rPr>
        <w:t>30</w:t>
      </w:r>
      <w:r>
        <w:rPr>
          <w:rFonts w:hint="eastAsia" w:ascii="Times New Roman" w:hAnsi="Times New Roman" w:eastAsia="宋体"/>
          <w:b/>
          <w:bCs/>
          <w:color w:val="FF0000"/>
          <w:sz w:val="28"/>
          <w:szCs w:val="28"/>
        </w:rPr>
        <w:t>日</w:t>
      </w:r>
      <w:r>
        <w:rPr>
          <w:rFonts w:hint="eastAsia" w:ascii="Times New Roman" w:hAnsi="Times New Roman" w:eastAsia="宋体"/>
          <w:b/>
          <w:bCs/>
          <w:color w:val="FF0000"/>
          <w:sz w:val="28"/>
          <w:szCs w:val="28"/>
          <w:lang w:val="en-US" w:eastAsia="zh-CN"/>
        </w:rPr>
        <w:t>24:00前。</w:t>
      </w:r>
    </w:p>
    <w:p w14:paraId="4B5DC1F7">
      <w:pPr>
        <w:pStyle w:val="7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eastAsia="宋体"/>
          <w:sz w:val="28"/>
          <w:szCs w:val="36"/>
        </w:rPr>
      </w:pPr>
      <w:r>
        <w:rPr>
          <w:rFonts w:hint="eastAsia" w:ascii="Times New Roman" w:hAnsi="Times New Roman" w:eastAsia="宋体" w:cs="Times New Roman"/>
          <w:kern w:val="2"/>
          <w:sz w:val="28"/>
          <w:szCs w:val="24"/>
          <w:lang w:val="en-US" w:eastAsia="zh-CN" w:bidi="ar-SA"/>
        </w:rPr>
        <w:t>联系方式：广州市越秀区东川一街10号越秀东川大院 020-81922518陈老师。</w:t>
      </w:r>
    </w:p>
    <w:p w14:paraId="4C08EA8B">
      <w:pPr>
        <w:spacing w:line="220" w:lineRule="atLeast"/>
      </w:pPr>
    </w:p>
    <w:sectPr>
      <w:headerReference r:id="rId3" w:type="default"/>
      <w:pgSz w:w="16840" w:h="11915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60A80">
    <w:pPr>
      <w:pStyle w:val="3"/>
      <w:widowControl/>
      <w:pBdr>
        <w:bottom w:val="none" w:color="auto" w:sz="0" w:space="0"/>
      </w:pBdr>
    </w:pPr>
    <w:r>
      <w:rPr>
        <w:rFonts w:hint="eastAsia" w:ascii="宋体" w:cs="宋体"/>
        <w:spacing w:val="51"/>
        <w:kern w:val="0"/>
        <w:sz w:val="16"/>
      </w:rPr>
      <w:t>广东省临床检验中心 Guang Dong Center For Clinical Laboratory(GDCCL)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438F0433"/>
    <w:multiLevelType w:val="singleLevel"/>
    <w:tmpl w:val="438F043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UzYjBhMGMxOWRlNjhjYTRlNjE0YjA0ZmQ5MTkzZDYifQ=="/>
  </w:docVars>
  <w:rsids>
    <w:rsidRoot w:val="36BF7500"/>
    <w:rsid w:val="0002630A"/>
    <w:rsid w:val="000341EE"/>
    <w:rsid w:val="000A2F82"/>
    <w:rsid w:val="000B4F74"/>
    <w:rsid w:val="000F69AA"/>
    <w:rsid w:val="00127329"/>
    <w:rsid w:val="00186B12"/>
    <w:rsid w:val="00193DAA"/>
    <w:rsid w:val="001960B7"/>
    <w:rsid w:val="002209E2"/>
    <w:rsid w:val="002A7A05"/>
    <w:rsid w:val="00336859"/>
    <w:rsid w:val="004A07C0"/>
    <w:rsid w:val="0063544D"/>
    <w:rsid w:val="007F1837"/>
    <w:rsid w:val="008327BE"/>
    <w:rsid w:val="008D0628"/>
    <w:rsid w:val="00A161D2"/>
    <w:rsid w:val="00AE77FF"/>
    <w:rsid w:val="00CA0064"/>
    <w:rsid w:val="00EF1064"/>
    <w:rsid w:val="00F30E82"/>
    <w:rsid w:val="02B01361"/>
    <w:rsid w:val="127A417C"/>
    <w:rsid w:val="212C2378"/>
    <w:rsid w:val="35954AD0"/>
    <w:rsid w:val="36BF7500"/>
    <w:rsid w:val="3B6868D9"/>
    <w:rsid w:val="3D511C5D"/>
    <w:rsid w:val="42763824"/>
    <w:rsid w:val="547B4BDF"/>
    <w:rsid w:val="670B6B70"/>
    <w:rsid w:val="6D5D0BE7"/>
    <w:rsid w:val="78366B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paragraph" w:styleId="7">
    <w:name w:val="List Paragraph"/>
    <w:basedOn w:val="1"/>
    <w:autoRedefine/>
    <w:qFormat/>
    <w:uiPriority w:val="0"/>
    <w:pPr>
      <w:ind w:firstLine="420" w:firstLineChars="200"/>
    </w:pPr>
    <w:rPr>
      <w:szCs w:val="24"/>
    </w:rPr>
  </w:style>
  <w:style w:type="character" w:customStyle="1" w:styleId="8">
    <w:name w:val="font71"/>
    <w:basedOn w:val="5"/>
    <w:uiPriority w:val="0"/>
    <w:rPr>
      <w:rFonts w:hint="default" w:ascii="Times New Roman" w:hAnsi="Times New Roman" w:cs="Times New Roman"/>
      <w:color w:val="000000"/>
      <w:sz w:val="15"/>
      <w:szCs w:val="1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788</Words>
  <Characters>1028</Characters>
  <Lines>3</Lines>
  <Paragraphs>1</Paragraphs>
  <TotalTime>1</TotalTime>
  <ScaleCrop>false</ScaleCrop>
  <LinksUpToDate>false</LinksUpToDate>
  <CharactersWithSpaces>1287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2022-10-26T03:04:00Z</dcterms:created>
  <dc:creator>LINGJING</dc:creator>
  <cp:lastModifiedBy>广东省临床检验中心</cp:lastModifiedBy>
  <dcterms:modified xsi:type="dcterms:W3CDTF">2026-02-27T09:21:59Z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0B075415CD63445CA74DE0E2624F6F74</vt:lpwstr>
  </property>
  <property fmtid="{D5CDD505-2E9C-101B-9397-08002B2CF9AE}" pid="4" name="KSOTemplateDocerSaveRecord">
    <vt:lpwstr>eyJoZGlkIjoiZjMzYTEzNjA0MmM0YTIxM2FkZDdlMDU3NzI2MzQ0YzEiLCJ1c2VySWQiOiIzNjA0OTEwOTAifQ==</vt:lpwstr>
  </property>
</Properties>
</file>