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98DD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广东省地贫基因检测室间质量评价结果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回报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表</w:t>
      </w:r>
    </w:p>
    <w:p w14:paraId="4DD80D08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33D10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148E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2C19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599"/>
        <w:gridCol w:w="1603"/>
        <w:gridCol w:w="1606"/>
        <w:gridCol w:w="1603"/>
        <w:gridCol w:w="1624"/>
        <w:gridCol w:w="1362"/>
        <w:gridCol w:w="1362"/>
        <w:gridCol w:w="1624"/>
      </w:tblGrid>
      <w:tr w14:paraId="2064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42" w:type="pct"/>
            <w:vMerge w:val="restart"/>
            <w:vAlign w:val="center"/>
          </w:tcPr>
          <w:p w14:paraId="6A69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697" w:type="pct"/>
            <w:gridSpan w:val="5"/>
            <w:vAlign w:val="center"/>
          </w:tcPr>
          <w:p w14:paraId="74E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459" w:type="pct"/>
            <w:gridSpan w:val="3"/>
            <w:vAlign w:val="center"/>
          </w:tcPr>
          <w:p w14:paraId="227B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3109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42" w:type="pct"/>
            <w:vMerge w:val="continue"/>
            <w:vAlign w:val="center"/>
          </w:tcPr>
          <w:p w14:paraId="1EED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7" w:type="pct"/>
            <w:vAlign w:val="center"/>
          </w:tcPr>
          <w:p w14:paraId="6158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202611</w:t>
            </w:r>
          </w:p>
        </w:tc>
        <w:tc>
          <w:tcPr>
            <w:tcW w:w="538" w:type="pct"/>
            <w:vAlign w:val="center"/>
          </w:tcPr>
          <w:p w14:paraId="035C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</w:t>
            </w:r>
          </w:p>
        </w:tc>
        <w:tc>
          <w:tcPr>
            <w:tcW w:w="539" w:type="pct"/>
            <w:vAlign w:val="center"/>
          </w:tcPr>
          <w:p w14:paraId="6A0E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</w:t>
            </w:r>
          </w:p>
        </w:tc>
        <w:tc>
          <w:tcPr>
            <w:tcW w:w="538" w:type="pct"/>
            <w:vAlign w:val="center"/>
          </w:tcPr>
          <w:p w14:paraId="680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</w:t>
            </w:r>
          </w:p>
        </w:tc>
        <w:tc>
          <w:tcPr>
            <w:tcW w:w="543" w:type="pct"/>
            <w:vAlign w:val="center"/>
          </w:tcPr>
          <w:p w14:paraId="029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202615</w:t>
            </w:r>
          </w:p>
        </w:tc>
        <w:tc>
          <w:tcPr>
            <w:tcW w:w="457" w:type="pct"/>
            <w:vAlign w:val="center"/>
          </w:tcPr>
          <w:p w14:paraId="64D1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57" w:type="pct"/>
            <w:vAlign w:val="center"/>
          </w:tcPr>
          <w:p w14:paraId="6ED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545" w:type="pct"/>
            <w:vAlign w:val="center"/>
          </w:tcPr>
          <w:p w14:paraId="742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方法学</w:t>
            </w:r>
          </w:p>
        </w:tc>
      </w:tr>
      <w:tr w14:paraId="7E70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2" w:type="pct"/>
            <w:vAlign w:val="center"/>
          </w:tcPr>
          <w:p w14:paraId="06CCB88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缺失型α地贫</w:t>
            </w:r>
          </w:p>
          <w:p w14:paraId="58E776A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（SEA东南亚型）</w:t>
            </w:r>
          </w:p>
        </w:tc>
        <w:tc>
          <w:tcPr>
            <w:tcW w:w="537" w:type="pct"/>
            <w:vAlign w:val="center"/>
          </w:tcPr>
          <w:p w14:paraId="3DF2D01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EE1CFF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4B8C2D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34C1C7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1840DC0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911618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698F37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6032F8B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39EB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2" w:type="pct"/>
            <w:vAlign w:val="center"/>
          </w:tcPr>
          <w:p w14:paraId="292727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缺失型α地贫</w:t>
            </w:r>
          </w:p>
          <w:p w14:paraId="68B815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（3.7基因缺失）</w:t>
            </w:r>
          </w:p>
        </w:tc>
        <w:tc>
          <w:tcPr>
            <w:tcW w:w="537" w:type="pct"/>
            <w:vAlign w:val="center"/>
          </w:tcPr>
          <w:p w14:paraId="5D52636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93B779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51C9893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2D5EAD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16F86E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6AF2C8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B3406E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AD186A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5ADC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2" w:type="pct"/>
            <w:vAlign w:val="center"/>
          </w:tcPr>
          <w:p w14:paraId="1451426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缺失型α地贫</w:t>
            </w:r>
          </w:p>
          <w:p w14:paraId="4354A4E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（4.2基因缺失）</w:t>
            </w:r>
          </w:p>
        </w:tc>
        <w:tc>
          <w:tcPr>
            <w:tcW w:w="537" w:type="pct"/>
            <w:vAlign w:val="center"/>
          </w:tcPr>
          <w:p w14:paraId="58FD42A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46B979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A0473B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221AE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6B3ABB1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22791B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9D9E52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97CDFE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564E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2" w:type="pct"/>
            <w:vAlign w:val="center"/>
          </w:tcPr>
          <w:p w14:paraId="7B2CFA8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突变型β地贫（654M）</w:t>
            </w:r>
          </w:p>
        </w:tc>
        <w:tc>
          <w:tcPr>
            <w:tcW w:w="537" w:type="pct"/>
            <w:vAlign w:val="center"/>
          </w:tcPr>
          <w:p w14:paraId="3E5D431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A4F63F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FCD38F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D60894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1511BB8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97B677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ECD0F8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CDDD7E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281B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2" w:type="pct"/>
            <w:vAlign w:val="center"/>
          </w:tcPr>
          <w:p w14:paraId="7D65690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突变型β地贫（41-42M）</w:t>
            </w:r>
          </w:p>
        </w:tc>
        <w:tc>
          <w:tcPr>
            <w:tcW w:w="537" w:type="pct"/>
            <w:vAlign w:val="center"/>
          </w:tcPr>
          <w:p w14:paraId="3E48C87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64F859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2363FA2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785D837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02C66AD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D02569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98CB38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4026970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5452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2" w:type="pct"/>
            <w:vAlign w:val="center"/>
          </w:tcPr>
          <w:p w14:paraId="40264DBA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突变型β地贫</w:t>
            </w:r>
          </w:p>
          <w:p w14:paraId="466FB3E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（其他）</w:t>
            </w:r>
          </w:p>
        </w:tc>
        <w:tc>
          <w:tcPr>
            <w:tcW w:w="537" w:type="pct"/>
            <w:vAlign w:val="center"/>
          </w:tcPr>
          <w:p w14:paraId="682CCA6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2E6C06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0533455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426114C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4A1C63D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E7562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4A34EF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F472E5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</w:tbl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32"/>
          <w:szCs w:val="32"/>
          <w:u w:val="single"/>
          <w:lang w:val="en-US" w:eastAsia="zh-CN"/>
        </w:rPr>
        <w:t xml:space="preserve">     </w:t>
      </w:r>
    </w:p>
    <w:p w14:paraId="4F1C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广东省地贫基因检测室间质量评价结果回报表</w:t>
      </w:r>
    </w:p>
    <w:p w14:paraId="2630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</w:t>
      </w:r>
      <w:r>
        <w:rPr>
          <w:rFonts w:hint="eastAsia" w:eastAsia="楷体_GB2312" w:cs="Times New Roman"/>
          <w:b/>
          <w:spacing w:val="26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次室间质评）</w:t>
      </w:r>
    </w:p>
    <w:p w14:paraId="509B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34CF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523"/>
        <w:gridCol w:w="1525"/>
        <w:gridCol w:w="1528"/>
        <w:gridCol w:w="1525"/>
        <w:gridCol w:w="1545"/>
        <w:gridCol w:w="1296"/>
        <w:gridCol w:w="1296"/>
        <w:gridCol w:w="1546"/>
      </w:tblGrid>
      <w:tr w14:paraId="3F32B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42" w:type="pct"/>
            <w:vMerge w:val="restart"/>
            <w:vAlign w:val="center"/>
          </w:tcPr>
          <w:p w14:paraId="56DD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697" w:type="pct"/>
            <w:gridSpan w:val="5"/>
            <w:vAlign w:val="center"/>
          </w:tcPr>
          <w:p w14:paraId="1CF0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459" w:type="pct"/>
            <w:gridSpan w:val="3"/>
            <w:vAlign w:val="center"/>
          </w:tcPr>
          <w:p w14:paraId="35C5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5B284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42" w:type="pct"/>
            <w:vMerge w:val="continue"/>
            <w:vAlign w:val="center"/>
          </w:tcPr>
          <w:p w14:paraId="388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37" w:type="pct"/>
            <w:vAlign w:val="center"/>
          </w:tcPr>
          <w:p w14:paraId="6602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vAlign w:val="center"/>
          </w:tcPr>
          <w:p w14:paraId="7D3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pct"/>
            <w:vAlign w:val="center"/>
          </w:tcPr>
          <w:p w14:paraId="07AC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pct"/>
            <w:vAlign w:val="center"/>
          </w:tcPr>
          <w:p w14:paraId="254C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vAlign w:val="center"/>
          </w:tcPr>
          <w:p w14:paraId="740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pct"/>
            <w:vAlign w:val="center"/>
          </w:tcPr>
          <w:p w14:paraId="23D7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57" w:type="pct"/>
            <w:vAlign w:val="center"/>
          </w:tcPr>
          <w:p w14:paraId="1779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545" w:type="pct"/>
            <w:vAlign w:val="center"/>
          </w:tcPr>
          <w:p w14:paraId="214B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方法学</w:t>
            </w:r>
          </w:p>
        </w:tc>
      </w:tr>
      <w:tr w14:paraId="042C5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2" w:type="pct"/>
            <w:vAlign w:val="center"/>
          </w:tcPr>
          <w:p w14:paraId="01D02B8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缺失型α地贫</w:t>
            </w:r>
          </w:p>
          <w:p w14:paraId="6CEC766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（SEA东南亚型）</w:t>
            </w:r>
          </w:p>
        </w:tc>
        <w:tc>
          <w:tcPr>
            <w:tcW w:w="537" w:type="pct"/>
            <w:vAlign w:val="center"/>
          </w:tcPr>
          <w:p w14:paraId="3D7963F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760936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60E1AE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7A4FDF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6BB6018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7AE4B2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B05834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04CAE1F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6CD0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2" w:type="pct"/>
            <w:vAlign w:val="center"/>
          </w:tcPr>
          <w:p w14:paraId="22BFF1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缺失型α地贫</w:t>
            </w:r>
          </w:p>
          <w:p w14:paraId="18921A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（3.7基因缺失）</w:t>
            </w:r>
          </w:p>
        </w:tc>
        <w:tc>
          <w:tcPr>
            <w:tcW w:w="537" w:type="pct"/>
            <w:vAlign w:val="center"/>
          </w:tcPr>
          <w:p w14:paraId="3885EC3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760C45B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3B30309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D5D1D0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6B02399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420EA4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4A6516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317A3EA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40BAA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2" w:type="pct"/>
            <w:vAlign w:val="center"/>
          </w:tcPr>
          <w:p w14:paraId="280B353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缺失型α地贫</w:t>
            </w:r>
          </w:p>
          <w:p w14:paraId="035C126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（4.2基因缺失）</w:t>
            </w:r>
          </w:p>
        </w:tc>
        <w:tc>
          <w:tcPr>
            <w:tcW w:w="537" w:type="pct"/>
            <w:vAlign w:val="center"/>
          </w:tcPr>
          <w:p w14:paraId="278DF49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9D7C84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758EFF4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039C9C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1611AF0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F8DF8E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294C31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DFD791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5491E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2" w:type="pct"/>
            <w:vAlign w:val="center"/>
          </w:tcPr>
          <w:p w14:paraId="2CC1683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突变型β地贫（654M）</w:t>
            </w:r>
          </w:p>
        </w:tc>
        <w:tc>
          <w:tcPr>
            <w:tcW w:w="537" w:type="pct"/>
            <w:vAlign w:val="center"/>
          </w:tcPr>
          <w:p w14:paraId="4DFEBB4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97C0A1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F3DB8B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2C2DF5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7B49948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2008EC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FE1DA2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38D2081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0D40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2" w:type="pct"/>
            <w:vAlign w:val="center"/>
          </w:tcPr>
          <w:p w14:paraId="3BE8B38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突变型β地贫（41-42M）</w:t>
            </w:r>
          </w:p>
        </w:tc>
        <w:tc>
          <w:tcPr>
            <w:tcW w:w="537" w:type="pct"/>
            <w:vAlign w:val="center"/>
          </w:tcPr>
          <w:p w14:paraId="1F723AD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F868A3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77C1927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3D6561C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3103A4F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DB1938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2F4FB3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11D8C6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720E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42" w:type="pct"/>
            <w:vAlign w:val="center"/>
          </w:tcPr>
          <w:p w14:paraId="008FFE1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突变型β地贫</w:t>
            </w:r>
          </w:p>
          <w:p w14:paraId="50B776C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（其他）</w:t>
            </w:r>
          </w:p>
        </w:tc>
        <w:tc>
          <w:tcPr>
            <w:tcW w:w="537" w:type="pct"/>
            <w:vAlign w:val="center"/>
          </w:tcPr>
          <w:p w14:paraId="7C222A3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78130EC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5255051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2939F5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3A5590C1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EE4455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E5CF24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2D47DF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</w:tbl>
    <w:p w14:paraId="013E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宋体"/>
          <w:b w:val="0"/>
          <w:bCs/>
          <w:position w:val="-6"/>
          <w:sz w:val="32"/>
          <w:szCs w:val="32"/>
          <w:u w:val="single"/>
          <w:lang w:val="en-US" w:eastAsia="zh-CN"/>
        </w:rPr>
        <w:sectPr>
          <w:headerReference r:id="rId4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</w:rPr>
        <w:t xml:space="preserve">        </w:t>
      </w:r>
      <w:bookmarkStart w:id="0" w:name="_GoBack"/>
      <w:bookmarkEnd w:id="0"/>
      <w:r>
        <w:rPr>
          <w:rFonts w:hint="default" w:ascii="Times New Roman" w:hAnsi="Times New Roman" w:eastAsia="宋体" w:cs="宋体"/>
          <w:b w:val="0"/>
          <w:bCs/>
          <w:position w:val="-6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宋体"/>
          <w:b w:val="0"/>
          <w:bCs/>
          <w:position w:val="-6"/>
          <w:sz w:val="32"/>
          <w:szCs w:val="32"/>
          <w:u w:val="single"/>
          <w:lang w:val="en-US" w:eastAsia="zh-CN"/>
        </w:rPr>
        <w:t xml:space="preserve">    </w:t>
      </w:r>
    </w:p>
    <w:p w14:paraId="62F4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hadow/>
          <w:sz w:val="28"/>
          <w:szCs w:val="36"/>
        </w:rPr>
      </w:pPr>
      <w:r>
        <w:rPr>
          <w:rFonts w:hint="eastAsia" w:ascii="Colonna MT" w:hAnsi="Arial"/>
          <w:b/>
          <w:bCs/>
          <w:sz w:val="28"/>
          <w:szCs w:val="36"/>
        </w:rPr>
        <w:t>填表说明：</w:t>
      </w:r>
    </w:p>
    <w:p w14:paraId="6816E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1、样本保存与处理方法：收到质控物后，应立即检查批号、数量是否与活动安排相符，检查质控物是否破损渗漏。如发现问题请立即与我中心联系。所有质控物均为</w:t>
      </w:r>
      <w:r>
        <w:rPr>
          <w:rFonts w:hint="eastAsia"/>
          <w:b/>
          <w:bCs/>
          <w:color w:val="FF0000"/>
          <w:sz w:val="24"/>
          <w:szCs w:val="24"/>
        </w:rPr>
        <w:t>细胞悬液</w:t>
      </w:r>
      <w:r>
        <w:rPr>
          <w:rFonts w:hint="eastAsia"/>
          <w:sz w:val="24"/>
          <w:szCs w:val="24"/>
        </w:rPr>
        <w:t>，按照日常全血待测样本对待，进行核酸抽提及试剂盒检测操作步骤进行。若暂不检测，收到样本后应立即置-4℃冰箱保存。</w:t>
      </w:r>
    </w:p>
    <w:p w14:paraId="4A50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2、所发质评样本应按有潜在生物传染性样本对待，操作和处理均需符合相关法规要求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在使用时应由受过培训的实验室专业人员操作，注意生物安全防护。</w:t>
      </w:r>
    </w:p>
    <w:p w14:paraId="3610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72CC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4、PCR定性检测结果必须明确填报阴性（-）或阳性（+），不能有可疑结果。</w:t>
      </w:r>
    </w:p>
    <w:p w14:paraId="4CAC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5、质评数据需登录到中心网页（http://gdccl.clinet.com.cn）回报。</w:t>
      </w:r>
    </w:p>
    <w:p w14:paraId="009B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（1）点击“室间质评”→“质评试验上报”→点击对应室间质评项目回报表进行数据填报，确认无误后保存并提交；</w:t>
      </w:r>
    </w:p>
    <w:p w14:paraId="6DF3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（2）在“已上报数据”进行数据核对是否填写正确。若有误，在数据截止上报时间内点击右侧“数据修改”。</w:t>
      </w:r>
    </w:p>
    <w:p w14:paraId="0402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6、两次室间质评检测时间分别为：</w:t>
      </w:r>
      <w:r>
        <w:rPr>
          <w:rFonts w:hint="eastAsia"/>
          <w:b/>
          <w:bCs/>
          <w:color w:val="FF0000"/>
          <w:sz w:val="24"/>
          <w:szCs w:val="24"/>
        </w:rPr>
        <w:t>3月13日、9月16日</w:t>
      </w:r>
      <w:r>
        <w:rPr>
          <w:rFonts w:hint="eastAsia"/>
          <w:sz w:val="24"/>
          <w:szCs w:val="24"/>
        </w:rPr>
        <w:t>。</w:t>
      </w:r>
    </w:p>
    <w:p w14:paraId="02E8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第一次室间质评上报截止日期为3月27日24:00前。</w:t>
      </w:r>
    </w:p>
    <w:p w14:paraId="3377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第二次室间质评上报截止日期为9月30日24:00前。</w:t>
      </w:r>
    </w:p>
    <w:p w14:paraId="0231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7、联系方式：广州市越秀区东川一街10号越秀东川大院 020-81922518陈老师。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E7A5">
    <w:pPr>
      <w:pStyle w:val="4"/>
      <w:widowControl/>
      <w:pBdr>
        <w:bottom w:val="none" w:color="auto" w:sz="0" w:space="0"/>
      </w:pBdr>
      <w:jc w:val="left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0DF4B33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00F55191"/>
    <w:rsid w:val="00011819"/>
    <w:rsid w:val="000D2D20"/>
    <w:rsid w:val="000F580E"/>
    <w:rsid w:val="00136D47"/>
    <w:rsid w:val="00234563"/>
    <w:rsid w:val="002F0E0C"/>
    <w:rsid w:val="00314E17"/>
    <w:rsid w:val="00390295"/>
    <w:rsid w:val="003D462C"/>
    <w:rsid w:val="00425803"/>
    <w:rsid w:val="004548C9"/>
    <w:rsid w:val="00473FE8"/>
    <w:rsid w:val="004B3D16"/>
    <w:rsid w:val="004F6770"/>
    <w:rsid w:val="005F2903"/>
    <w:rsid w:val="00631FDC"/>
    <w:rsid w:val="006361EC"/>
    <w:rsid w:val="0065062F"/>
    <w:rsid w:val="0067513F"/>
    <w:rsid w:val="006B4F3F"/>
    <w:rsid w:val="006F14D9"/>
    <w:rsid w:val="0076400D"/>
    <w:rsid w:val="00767BF3"/>
    <w:rsid w:val="00780E98"/>
    <w:rsid w:val="007E1B2E"/>
    <w:rsid w:val="00830006"/>
    <w:rsid w:val="008C6376"/>
    <w:rsid w:val="00963240"/>
    <w:rsid w:val="009743B5"/>
    <w:rsid w:val="00986080"/>
    <w:rsid w:val="009B4961"/>
    <w:rsid w:val="00A01F05"/>
    <w:rsid w:val="00A302F4"/>
    <w:rsid w:val="00AA0196"/>
    <w:rsid w:val="00AF1B5F"/>
    <w:rsid w:val="00B33411"/>
    <w:rsid w:val="00B37960"/>
    <w:rsid w:val="00B81681"/>
    <w:rsid w:val="00BC25A7"/>
    <w:rsid w:val="00BC3F92"/>
    <w:rsid w:val="00C0109E"/>
    <w:rsid w:val="00C209BA"/>
    <w:rsid w:val="00CC0ECD"/>
    <w:rsid w:val="00CC3A60"/>
    <w:rsid w:val="00CE23D8"/>
    <w:rsid w:val="00D05CE8"/>
    <w:rsid w:val="00D405A3"/>
    <w:rsid w:val="00D54500"/>
    <w:rsid w:val="00D7414E"/>
    <w:rsid w:val="00E27C88"/>
    <w:rsid w:val="00E515C8"/>
    <w:rsid w:val="00E74F5F"/>
    <w:rsid w:val="00F04105"/>
    <w:rsid w:val="00F55191"/>
    <w:rsid w:val="028F4F61"/>
    <w:rsid w:val="075518DB"/>
    <w:rsid w:val="08875F7E"/>
    <w:rsid w:val="096136C4"/>
    <w:rsid w:val="0B4E1957"/>
    <w:rsid w:val="11CA6F18"/>
    <w:rsid w:val="12F15C41"/>
    <w:rsid w:val="13620382"/>
    <w:rsid w:val="2A53671C"/>
    <w:rsid w:val="2F833A55"/>
    <w:rsid w:val="325A3EA1"/>
    <w:rsid w:val="341B3FDD"/>
    <w:rsid w:val="3A90526F"/>
    <w:rsid w:val="3D9F2A57"/>
    <w:rsid w:val="48626ED5"/>
    <w:rsid w:val="48D35C64"/>
    <w:rsid w:val="4AE02818"/>
    <w:rsid w:val="4D8179E6"/>
    <w:rsid w:val="56E24E98"/>
    <w:rsid w:val="570A5ABF"/>
    <w:rsid w:val="5E5B420F"/>
    <w:rsid w:val="61B85F10"/>
    <w:rsid w:val="64885275"/>
    <w:rsid w:val="64B5289C"/>
    <w:rsid w:val="66A555DC"/>
    <w:rsid w:val="67AA548C"/>
    <w:rsid w:val="6A4E7F61"/>
    <w:rsid w:val="6CA00EEC"/>
    <w:rsid w:val="6CCA2896"/>
    <w:rsid w:val="6F8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904</Words>
  <Characters>1064</Characters>
  <Lines>7</Lines>
  <Paragraphs>2</Paragraphs>
  <TotalTime>1</TotalTime>
  <ScaleCrop>false</ScaleCrop>
  <LinksUpToDate>false</LinksUpToDate>
  <CharactersWithSpaces>1484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2018-01-09T06:26:00Z</dcterms:created>
  <dc:creator>微软用户</dc:creator>
  <cp:lastModifiedBy>广东省临床检验中心</cp:lastModifiedBy>
  <dcterms:modified xsi:type="dcterms:W3CDTF">2026-02-28T01:12:37Z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3615E9C7C0FF480FBF4787645AE91718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