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年广东省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心肌标志物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室间质量评价</w:t>
      </w:r>
    </w:p>
    <w:p w14:paraId="7269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活动安排及注意事项</w:t>
      </w:r>
    </w:p>
    <w:p w14:paraId="0FAE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评价项目</w:t>
      </w:r>
    </w:p>
    <w:p w14:paraId="43FCB5B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肌酸激酶-MB、肌红蛋白、肌钙蛋白-I、肌钙蛋白-T。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全年发放样本数</w:t>
      </w:r>
    </w:p>
    <w:p w14:paraId="15E209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时间安排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81"/>
        <w:gridCol w:w="1903"/>
        <w:gridCol w:w="1903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活动次数</w:t>
            </w:r>
          </w:p>
        </w:tc>
        <w:tc>
          <w:tcPr>
            <w:tcW w:w="0" w:type="auto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建议测定日期</w:t>
            </w:r>
          </w:p>
        </w:tc>
        <w:tc>
          <w:tcPr>
            <w:tcW w:w="0" w:type="auto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0" w:type="auto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第一次</w:t>
            </w:r>
          </w:p>
        </w:tc>
        <w:tc>
          <w:tcPr>
            <w:tcW w:w="0" w:type="auto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第二次</w:t>
            </w:r>
          </w:p>
        </w:tc>
        <w:tc>
          <w:tcPr>
            <w:tcW w:w="0" w:type="auto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022EA8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D9761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质评样本：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冻干粉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。</w:t>
      </w:r>
    </w:p>
    <w:p w14:paraId="14F690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保存方法：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质评样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本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短期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存放于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>2-8 ℃</w:t>
      </w:r>
      <w:r>
        <w:rPr>
          <w:rFonts w:hint="eastAsia" w:ascii="Times New Roman" w:hAnsi="Times New Roman" w:cs="Times New Roman"/>
          <w:kern w:val="2"/>
          <w:sz w:val="22"/>
          <w:szCs w:val="22"/>
          <w:highlight w:val="none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中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。</w:t>
      </w:r>
    </w:p>
    <w:p w14:paraId="129C47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</w:rPr>
        <w:t>处理方法：质评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1"/>
          <w:szCs w:val="21"/>
        </w:rPr>
        <w:t>的检测方法应与病人标本相同，并以潜在传染性物品处理。</w:t>
      </w:r>
    </w:p>
    <w:p w14:paraId="1A706F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4）样本检测要求：使用前加入室温（15℃-25℃）的蒸馏水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3m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进行复溶。加盖室温放置30分钟后，轻摇混匀，按患者样本进行检测。质评样品复溶后加盖密闭置2-8℃保存，可稳定5天。加盖密闭置-20℃保存，肌钙蛋白-I可稳定14天，其余项目稳定28天。在规定回报结果截止日期之前，实验室之间不能进行关于室间质量评价检测结果的交流。</w:t>
      </w:r>
    </w:p>
    <w:p w14:paraId="397C663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</w:rPr>
        <w:t>请使用电子方式回报数据。实验室登陆路径：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首页登陆区内相应位置填写实验室用户名和密码，点击“登陆”按钮进入EQA系统。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</w:rPr>
        <w:t>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首页点击室间质评图标，弹出登陆区后在相应位置填写实验室用户名和密码，点击“登陆”按钮进入EQA系统。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</w:rPr>
        <w:t>电子方式从网上</w:t>
      </w:r>
      <w:r>
        <w:rPr>
          <w:rFonts w:hint="default" w:ascii="Times New Roman" w:hAnsi="Times New Roman" w:eastAsia="宋体" w:cs="Times New Roman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eastAsia="宋体" w:cs="Times New Roman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</w:p>
    <w:p w14:paraId="5501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691BB"/>
    <w:multiLevelType w:val="singleLevel"/>
    <w:tmpl w:val="55B691B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4"/>
    <w:rsid w:val="000F5DE1"/>
    <w:rsid w:val="00225BEF"/>
    <w:rsid w:val="002465D4"/>
    <w:rsid w:val="00266E1D"/>
    <w:rsid w:val="002A4C6E"/>
    <w:rsid w:val="002A6E92"/>
    <w:rsid w:val="0033536D"/>
    <w:rsid w:val="003C3C5A"/>
    <w:rsid w:val="0041079E"/>
    <w:rsid w:val="00442AB9"/>
    <w:rsid w:val="00495FD5"/>
    <w:rsid w:val="004A3C90"/>
    <w:rsid w:val="004C2547"/>
    <w:rsid w:val="005124EA"/>
    <w:rsid w:val="005602C1"/>
    <w:rsid w:val="00636140"/>
    <w:rsid w:val="0064094A"/>
    <w:rsid w:val="0065761F"/>
    <w:rsid w:val="0079707B"/>
    <w:rsid w:val="007E0984"/>
    <w:rsid w:val="00806AFD"/>
    <w:rsid w:val="0082042E"/>
    <w:rsid w:val="00820FD6"/>
    <w:rsid w:val="008E5B99"/>
    <w:rsid w:val="009003B4"/>
    <w:rsid w:val="00937028"/>
    <w:rsid w:val="0099446F"/>
    <w:rsid w:val="00A20B5B"/>
    <w:rsid w:val="00A25FB1"/>
    <w:rsid w:val="00A3437F"/>
    <w:rsid w:val="00AD2512"/>
    <w:rsid w:val="00AE2FA8"/>
    <w:rsid w:val="00B96E09"/>
    <w:rsid w:val="00C14795"/>
    <w:rsid w:val="00DC0B10"/>
    <w:rsid w:val="00DE2CEE"/>
    <w:rsid w:val="00E033FA"/>
    <w:rsid w:val="00E0727B"/>
    <w:rsid w:val="00E36A86"/>
    <w:rsid w:val="00E650B2"/>
    <w:rsid w:val="00E844ED"/>
    <w:rsid w:val="00E91910"/>
    <w:rsid w:val="00E91ABD"/>
    <w:rsid w:val="00E92C71"/>
    <w:rsid w:val="00EC638D"/>
    <w:rsid w:val="00EE2FDD"/>
    <w:rsid w:val="00F56A4E"/>
    <w:rsid w:val="00FB4F2B"/>
    <w:rsid w:val="04575F38"/>
    <w:rsid w:val="06A65954"/>
    <w:rsid w:val="08CB5329"/>
    <w:rsid w:val="0C822B95"/>
    <w:rsid w:val="190D676E"/>
    <w:rsid w:val="22FF531D"/>
    <w:rsid w:val="25B032A3"/>
    <w:rsid w:val="2E5D564A"/>
    <w:rsid w:val="30CB0F91"/>
    <w:rsid w:val="35DF103A"/>
    <w:rsid w:val="36E96615"/>
    <w:rsid w:val="391E1E7A"/>
    <w:rsid w:val="3F6C08A3"/>
    <w:rsid w:val="43362F83"/>
    <w:rsid w:val="4662381D"/>
    <w:rsid w:val="48774325"/>
    <w:rsid w:val="4B7F1D4E"/>
    <w:rsid w:val="4F971428"/>
    <w:rsid w:val="57CC7612"/>
    <w:rsid w:val="5CF54B1C"/>
    <w:rsid w:val="5D0E3524"/>
    <w:rsid w:val="5E5B2B4A"/>
    <w:rsid w:val="61967195"/>
    <w:rsid w:val="629D4CD4"/>
    <w:rsid w:val="62AA0157"/>
    <w:rsid w:val="68AE66FD"/>
    <w:rsid w:val="6CA62BB0"/>
    <w:rsid w:val="75FB0F9D"/>
    <w:rsid w:val="7B0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719</Characters>
  <Lines>5</Lines>
  <Paragraphs>1</Paragraphs>
  <TotalTime>0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2017-01-05T01:13:00Z</dcterms:created>
  <dc:creator>微软用户</dc:creator>
  <cp:lastModifiedBy>广东省临床检验中心</cp:lastModifiedBy>
  <dcterms:modified xsi:type="dcterms:W3CDTF">2026-02-28T00:50:16Z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B0B53A5B839941508F87A908B5C9C7B7_13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