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1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年广东省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脂类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室间质量评价</w:t>
      </w:r>
    </w:p>
    <w:p w14:paraId="7269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活动安排及注意事项</w:t>
      </w:r>
    </w:p>
    <w:p w14:paraId="0882F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</w:p>
    <w:p w14:paraId="576DBB4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评价项目</w:t>
      </w:r>
    </w:p>
    <w:p w14:paraId="43FCB5B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1"/>
          <w:szCs w:val="20"/>
          <w:lang w:val="en-US" w:eastAsia="zh-CN"/>
        </w:rPr>
        <w:t>胆固醇、甘油三酯、高密度脂蛋白胆固醇、低密度脂蛋白胆固醇、脂蛋白（a）、载脂蛋白A1、载脂蛋白B。</w:t>
      </w:r>
    </w:p>
    <w:p w14:paraId="16C63F2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全年发放样本数</w:t>
      </w:r>
    </w:p>
    <w:p w14:paraId="15E2095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1"/>
          <w:szCs w:val="20"/>
          <w:lang w:val="en-US" w:eastAsia="zh-CN"/>
        </w:rPr>
        <w:t>10支，全年测定 2次，每次5个样本。</w:t>
      </w:r>
    </w:p>
    <w:p w14:paraId="4D64A93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时间安排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81"/>
        <w:gridCol w:w="1903"/>
        <w:gridCol w:w="1903"/>
      </w:tblGrid>
      <w:tr w14:paraId="575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0EE2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活动次数</w:t>
            </w:r>
          </w:p>
        </w:tc>
        <w:tc>
          <w:tcPr>
            <w:tcW w:w="0" w:type="auto"/>
          </w:tcPr>
          <w:p w14:paraId="0801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建议测定日期</w:t>
            </w:r>
          </w:p>
        </w:tc>
        <w:tc>
          <w:tcPr>
            <w:tcW w:w="0" w:type="auto"/>
          </w:tcPr>
          <w:p w14:paraId="2494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收到结果截止日期</w:t>
            </w:r>
          </w:p>
        </w:tc>
        <w:tc>
          <w:tcPr>
            <w:tcW w:w="0" w:type="auto"/>
          </w:tcPr>
          <w:p w14:paraId="4E00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统计结果回报日期</w:t>
            </w:r>
          </w:p>
        </w:tc>
      </w:tr>
      <w:tr w14:paraId="0CC9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507E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第一次</w:t>
            </w:r>
          </w:p>
        </w:tc>
        <w:tc>
          <w:tcPr>
            <w:tcW w:w="0" w:type="auto"/>
            <w:vAlign w:val="center"/>
          </w:tcPr>
          <w:p w14:paraId="5824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479D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5643B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月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日</w:t>
            </w:r>
          </w:p>
        </w:tc>
      </w:tr>
      <w:tr w14:paraId="26BD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50CA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第二次</w:t>
            </w:r>
          </w:p>
        </w:tc>
        <w:tc>
          <w:tcPr>
            <w:tcW w:w="0" w:type="auto"/>
            <w:vAlign w:val="center"/>
          </w:tcPr>
          <w:p w14:paraId="013D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4F0C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19AF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3022EA8B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 w:bidi="ar-SA"/>
        </w:rPr>
        <w:t>样本信息</w:t>
      </w:r>
    </w:p>
    <w:p w14:paraId="1D9761B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质评样本：液体，1mL/瓶。</w:t>
      </w:r>
    </w:p>
    <w:p w14:paraId="14F6903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样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保存方法：质评样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保存在-20℃可稳定一年。</w:t>
      </w:r>
    </w:p>
    <w:p w14:paraId="129C476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>样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</w:rPr>
        <w:t>处理方法：质评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样本</w:t>
      </w:r>
      <w:r>
        <w:rPr>
          <w:rFonts w:hint="default" w:ascii="Times New Roman" w:hAnsi="Times New Roman" w:eastAsia="宋体" w:cs="Times New Roman"/>
          <w:sz w:val="21"/>
          <w:szCs w:val="21"/>
        </w:rPr>
        <w:t>的检测方法应与病人标本相同，并以潜在传染性物品处理。</w:t>
      </w:r>
    </w:p>
    <w:p w14:paraId="1A706F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）样本检测要求：测定前将样品在室温放置30分钟，待其恢复至室温后再行测定。开瓶后，加盖密闭置2℃～8℃可稳定5天。在规定回报结果截止日期之前，实验室之间不能进行关于室间质量评价检测结果的交流。</w:t>
      </w:r>
    </w:p>
    <w:p w14:paraId="397C6637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数据回报</w:t>
      </w:r>
    </w:p>
    <w:p w14:paraId="6FA6A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为保证及时统计回报结果，截止日期后收到的结果将不予统计分析。</w:t>
      </w:r>
      <w:r>
        <w:rPr>
          <w:rFonts w:hint="default" w:ascii="Times New Roman" w:hAnsi="Times New Roman" w:cs="Times New Roman"/>
        </w:rPr>
        <w:t>请使用电子方式回报数据。实验室</w:t>
      </w:r>
      <w:r>
        <w:rPr>
          <w:rFonts w:hint="eastAsia" w:ascii="Times New Roman" w:hAnsi="Times New Roman" w:cs="Times New Roman"/>
          <w:lang w:eastAsia="zh-CN"/>
        </w:rPr>
        <w:t>登录</w:t>
      </w:r>
      <w:r>
        <w:rPr>
          <w:rFonts w:hint="default" w:ascii="Times New Roman" w:hAnsi="Times New Roman" w:cs="Times New Roman"/>
        </w:rPr>
        <w:t>路径：</w:t>
      </w:r>
    </w:p>
    <w:p w14:paraId="06B92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color w:val="000000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1）</w:t>
      </w:r>
      <w:r>
        <w:rPr>
          <w:rFonts w:hint="default" w:ascii="Times New Roman" w:hAnsi="Times New Roman" w:cs="Times New Roman"/>
          <w:color w:val="000000"/>
        </w:rPr>
        <w:t>http://gdccl.clinet.com.cn在</w:t>
      </w:r>
      <w:r>
        <w:rPr>
          <w:rFonts w:hint="default" w:ascii="Times New Roman" w:hAnsi="Times New Roman" w:cs="Times New Roman"/>
          <w:kern w:val="0"/>
          <w:szCs w:val="21"/>
        </w:rPr>
        <w:t>首页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Cs w:val="21"/>
        </w:rPr>
        <w:t>区内相应位置填写实验室用户名和密码，点击“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Cs w:val="21"/>
        </w:rPr>
        <w:t>”按钮进入EQA系统。</w:t>
      </w:r>
    </w:p>
    <w:p w14:paraId="28FF1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2）</w:t>
      </w:r>
      <w:r>
        <w:rPr>
          <w:rFonts w:hint="default" w:ascii="Times New Roman" w:hAnsi="Times New Roman" w:cs="Times New Roman"/>
        </w:rPr>
        <w:t>http://www.clinet.com.cn</w:t>
      </w:r>
      <w:r>
        <w:rPr>
          <w:rFonts w:hint="default" w:ascii="Times New Roman" w:hAnsi="Times New Roman" w:cs="Times New Roman"/>
          <w:color w:val="000000"/>
        </w:rPr>
        <w:t>在</w:t>
      </w:r>
      <w:r>
        <w:rPr>
          <w:rFonts w:hint="default" w:ascii="Times New Roman" w:hAnsi="Times New Roman" w:cs="Times New Roman"/>
          <w:kern w:val="0"/>
          <w:szCs w:val="21"/>
        </w:rPr>
        <w:t>首页点击室间质评图标，弹出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Cs w:val="21"/>
        </w:rPr>
        <w:t>区后在相应位置填写实验室用户名和密码，点击“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Cs w:val="21"/>
        </w:rPr>
        <w:t>”按钮进入EQA系统。</w:t>
      </w:r>
    </w:p>
    <w:p w14:paraId="761A5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两种路径都可进入广东省室间质评系统回报数据，实验室可根据网络情况选用。</w:t>
      </w:r>
    </w:p>
    <w:p w14:paraId="35BEF2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质评统计结果反馈</w:t>
      </w:r>
    </w:p>
    <w:p w14:paraId="000F4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Cs w:val="21"/>
        </w:rPr>
        <w:t>本年度的质评统计结果及年度质评证书以</w:t>
      </w:r>
      <w:r>
        <w:rPr>
          <w:rFonts w:hint="default" w:ascii="Times New Roman" w:hAnsi="Times New Roman" w:cs="Times New Roman"/>
          <w:iCs/>
        </w:rPr>
        <w:t>电子方式从网上</w:t>
      </w:r>
      <w:r>
        <w:rPr>
          <w:rFonts w:hint="default" w:ascii="Times New Roman" w:hAnsi="Times New Roman" w:cs="Times New Roman"/>
        </w:rPr>
        <w:t>反馈给实验室，不再</w:t>
      </w:r>
      <w:r>
        <w:rPr>
          <w:rFonts w:hint="default" w:ascii="Times New Roman" w:hAnsi="Times New Roman" w:cs="Times New Roman"/>
          <w:kern w:val="0"/>
          <w:szCs w:val="21"/>
        </w:rPr>
        <w:t>打印纸质的统计结果表及汇总成绩表</w:t>
      </w:r>
      <w:r>
        <w:rPr>
          <w:rFonts w:hint="default" w:ascii="Times New Roman" w:hAnsi="Times New Roman" w:cs="Times New Roman"/>
        </w:rPr>
        <w:t>。</w:t>
      </w:r>
    </w:p>
    <w:p w14:paraId="6FB470A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80" w:leftChars="0" w:hanging="360" w:firstLineChars="0"/>
        <w:textAlignment w:val="auto"/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 w:bidi="ar-SA"/>
        </w:rPr>
        <w:t>联系我们</w:t>
      </w:r>
    </w:p>
    <w:p w14:paraId="5501F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 w:bidi="ar-SA"/>
        </w:rPr>
        <w:t>电话：020-81922518。联系人：朱</w:t>
      </w:r>
      <w:r>
        <w:rPr>
          <w:rFonts w:hint="eastAsia" w:ascii="Times New Roman" w:hAnsi="Times New Roman" w:cs="Times New Roman"/>
          <w:b w:val="0"/>
          <w:bCs w:val="0"/>
          <w:kern w:val="0"/>
          <w:sz w:val="21"/>
          <w:szCs w:val="21"/>
          <w:lang w:val="en-US" w:eastAsia="zh-CN" w:bidi="ar-SA"/>
        </w:rPr>
        <w:t>老师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 w:bidi="ar-SA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691BB"/>
    <w:multiLevelType w:val="singleLevel"/>
    <w:tmpl w:val="55B691BB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1FB2C13"/>
    <w:multiLevelType w:val="multilevel"/>
    <w:tmpl w:val="61FB2C13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780" w:hanging="360"/>
      </w:pPr>
      <w:rPr>
        <w:rFonts w:hint="default" w:ascii="仿宋" w:hAnsi="仿宋" w:eastAsia="仿宋" w:cs="仿宋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D4"/>
    <w:rsid w:val="000F5DE1"/>
    <w:rsid w:val="00225BEF"/>
    <w:rsid w:val="002465D4"/>
    <w:rsid w:val="00266E1D"/>
    <w:rsid w:val="002A4C6E"/>
    <w:rsid w:val="002A6E92"/>
    <w:rsid w:val="0033536D"/>
    <w:rsid w:val="003C3C5A"/>
    <w:rsid w:val="0041079E"/>
    <w:rsid w:val="00442AB9"/>
    <w:rsid w:val="00495FD5"/>
    <w:rsid w:val="004A3C90"/>
    <w:rsid w:val="004C2547"/>
    <w:rsid w:val="005124EA"/>
    <w:rsid w:val="005602C1"/>
    <w:rsid w:val="00636140"/>
    <w:rsid w:val="0064094A"/>
    <w:rsid w:val="0065761F"/>
    <w:rsid w:val="0079707B"/>
    <w:rsid w:val="007E0984"/>
    <w:rsid w:val="00806AFD"/>
    <w:rsid w:val="0082042E"/>
    <w:rsid w:val="00820FD6"/>
    <w:rsid w:val="008E5B99"/>
    <w:rsid w:val="009003B4"/>
    <w:rsid w:val="00937028"/>
    <w:rsid w:val="0099446F"/>
    <w:rsid w:val="00A20B5B"/>
    <w:rsid w:val="00A25FB1"/>
    <w:rsid w:val="00A3437F"/>
    <w:rsid w:val="00AD2512"/>
    <w:rsid w:val="00AE2FA8"/>
    <w:rsid w:val="00B96E09"/>
    <w:rsid w:val="00C14795"/>
    <w:rsid w:val="00DC0B10"/>
    <w:rsid w:val="00DE2CEE"/>
    <w:rsid w:val="00E033FA"/>
    <w:rsid w:val="00E0727B"/>
    <w:rsid w:val="00E36A86"/>
    <w:rsid w:val="00E650B2"/>
    <w:rsid w:val="00E844ED"/>
    <w:rsid w:val="00E91910"/>
    <w:rsid w:val="00E91ABD"/>
    <w:rsid w:val="00E92C71"/>
    <w:rsid w:val="00EC638D"/>
    <w:rsid w:val="00EE2FDD"/>
    <w:rsid w:val="00F56A4E"/>
    <w:rsid w:val="00FB4F2B"/>
    <w:rsid w:val="014F03EF"/>
    <w:rsid w:val="045C354F"/>
    <w:rsid w:val="06A65954"/>
    <w:rsid w:val="08CB5329"/>
    <w:rsid w:val="20A6054B"/>
    <w:rsid w:val="22FF531D"/>
    <w:rsid w:val="23CD36CA"/>
    <w:rsid w:val="25B032A3"/>
    <w:rsid w:val="27901C81"/>
    <w:rsid w:val="2CAB3EFE"/>
    <w:rsid w:val="2E5D564A"/>
    <w:rsid w:val="30CB0F91"/>
    <w:rsid w:val="35DF103A"/>
    <w:rsid w:val="43362F83"/>
    <w:rsid w:val="4F971428"/>
    <w:rsid w:val="57BD2100"/>
    <w:rsid w:val="57CC7612"/>
    <w:rsid w:val="5CF54B1C"/>
    <w:rsid w:val="5E5B2B4A"/>
    <w:rsid w:val="75FB0F9D"/>
    <w:rsid w:val="7B0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3"/>
    <w:semiHidden/>
    <w:unhideWhenUsed/>
    <w:uiPriority w:val="99"/>
    <w:pPr>
      <w:numPr>
        <w:ilvl w:val="0"/>
        <w:numId w:val="1"/>
      </w:numPr>
    </w:pPr>
  </w:style>
  <w:style w:type="paragraph" w:styleId="3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594</Words>
  <Characters>678</Characters>
  <Lines>5</Lines>
  <Paragraphs>1</Paragraphs>
  <TotalTime>1</TotalTime>
  <ScaleCrop>false</ScaleCrop>
  <LinksUpToDate>false</LinksUpToDate>
  <CharactersWithSpaces>679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2017-01-05T01:13:00Z</dcterms:created>
  <dc:creator>微软用户</dc:creator>
  <cp:lastModifiedBy>广东省临床检验中心</cp:lastModifiedBy>
  <dcterms:modified xsi:type="dcterms:W3CDTF">2026-02-26T08:26:17Z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C68BFA3414FC4A03BFB2E5AA388CBC6C_13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